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1" w:rsidRPr="008E7023" w:rsidRDefault="00667261" w:rsidP="00667261">
      <w:pPr>
        <w:jc w:val="center"/>
        <w:rPr>
          <w:b/>
        </w:rPr>
      </w:pPr>
      <w:bookmarkStart w:id="0" w:name="_GoBack"/>
      <w:bookmarkEnd w:id="0"/>
      <w:r>
        <w:rPr>
          <w:b/>
          <w:u w:val="single"/>
        </w:rPr>
        <w:t xml:space="preserve">SYLLABUS: </w:t>
      </w:r>
      <w:r w:rsidRPr="008E7023">
        <w:rPr>
          <w:b/>
          <w:u w:val="single"/>
        </w:rPr>
        <w:t>Ecological and Social Sustainability</w:t>
      </w:r>
    </w:p>
    <w:p w:rsidR="00667261" w:rsidRDefault="00667261" w:rsidP="00667261">
      <w:pPr>
        <w:jc w:val="center"/>
      </w:pPr>
    </w:p>
    <w:p w:rsidR="00667261" w:rsidRDefault="00667261" w:rsidP="00667261">
      <w:pPr>
        <w:jc w:val="center"/>
      </w:pPr>
      <w:r>
        <w:t>Winter 2016</w:t>
      </w:r>
    </w:p>
    <w:p w:rsidR="00667261" w:rsidRPr="008E7023" w:rsidRDefault="00667261" w:rsidP="00667261">
      <w:pPr>
        <w:jc w:val="center"/>
      </w:pPr>
    </w:p>
    <w:p w:rsidR="00667261" w:rsidRPr="00E91433" w:rsidRDefault="00667261" w:rsidP="00667261">
      <w:r w:rsidRPr="008E7023">
        <w:rPr>
          <w:b/>
        </w:rPr>
        <w:t>Faculty:</w:t>
      </w:r>
      <w:r w:rsidRPr="008E7023">
        <w:tab/>
      </w:r>
      <w:r w:rsidRPr="008E7023">
        <w:tab/>
      </w:r>
      <w:r>
        <w:rPr>
          <w:color w:val="000000"/>
        </w:rPr>
        <w:t xml:space="preserve">Peter </w:t>
      </w:r>
      <w:r w:rsidRPr="00E91433">
        <w:rPr>
          <w:color w:val="000000"/>
        </w:rPr>
        <w:t>Dorman, Lab I 3015, 867-</w:t>
      </w:r>
      <w:r w:rsidRPr="00E91433">
        <w:t>6899, dormanp@evergreen.edu</w:t>
      </w:r>
    </w:p>
    <w:p w:rsidR="00667261" w:rsidRPr="00E91433" w:rsidRDefault="00667261" w:rsidP="00667261">
      <w:pPr>
        <w:ind w:left="1440" w:firstLine="720"/>
        <w:rPr>
          <w:color w:val="000000"/>
        </w:rPr>
      </w:pPr>
      <w:r w:rsidRPr="00E91433">
        <w:t xml:space="preserve">Erin Martin, </w:t>
      </w:r>
      <w:r w:rsidRPr="00E91433">
        <w:rPr>
          <w:color w:val="000000"/>
        </w:rPr>
        <w:t>Lab I 3008, 867-5264, martine@evergreen.edu</w:t>
      </w:r>
    </w:p>
    <w:p w:rsidR="00667261" w:rsidRPr="008E7023" w:rsidRDefault="00667261" w:rsidP="00667261">
      <w:pPr>
        <w:ind w:left="1440" w:firstLine="720"/>
      </w:pPr>
      <w:r w:rsidRPr="00E91433">
        <w:t>Shangrila Wynn, Lab I 2024, 867-6505, wynns@evergreen.edu</w:t>
      </w:r>
    </w:p>
    <w:p w:rsidR="00667261" w:rsidRPr="008E7023" w:rsidRDefault="00667261" w:rsidP="00667261">
      <w:r w:rsidRPr="008E7023">
        <w:rPr>
          <w:b/>
        </w:rPr>
        <w:t>Class times:</w:t>
      </w:r>
      <w:r w:rsidRPr="008E7023">
        <w:tab/>
      </w:r>
      <w:r w:rsidRPr="008E7023">
        <w:tab/>
        <w:t>Tues. &amp; Thurs., 6–10 PM</w:t>
      </w:r>
    </w:p>
    <w:p w:rsidR="00667261" w:rsidRPr="008E7023" w:rsidRDefault="00667261" w:rsidP="00667261">
      <w:pPr>
        <w:ind w:left="2160" w:hanging="2160"/>
      </w:pPr>
      <w:r w:rsidRPr="008E7023">
        <w:rPr>
          <w:b/>
        </w:rPr>
        <w:t>Class location:</w:t>
      </w:r>
      <w:r w:rsidRPr="008E7023">
        <w:t xml:space="preserve"> </w:t>
      </w:r>
      <w:r w:rsidRPr="008E7023">
        <w:tab/>
        <w:t xml:space="preserve">Lecture: </w:t>
      </w:r>
      <w:r>
        <w:t>SEM 2 C1105</w:t>
      </w:r>
      <w:r w:rsidRPr="008E7023">
        <w:t xml:space="preserve">; Seminar: </w:t>
      </w:r>
      <w:r>
        <w:t>SEM 2 C2105, C2109, C3107</w:t>
      </w:r>
    </w:p>
    <w:p w:rsidR="00667261" w:rsidRPr="008E7023" w:rsidRDefault="00667261" w:rsidP="00667261">
      <w:pPr>
        <w:rPr>
          <w:b/>
        </w:rPr>
      </w:pPr>
      <w:r w:rsidRPr="008E7023">
        <w:rPr>
          <w:b/>
        </w:rPr>
        <w:t xml:space="preserve">Credits:  </w:t>
      </w:r>
      <w:r w:rsidRPr="008E7023">
        <w:rPr>
          <w:b/>
        </w:rPr>
        <w:tab/>
      </w:r>
      <w:r w:rsidRPr="008E7023">
        <w:rPr>
          <w:b/>
        </w:rPr>
        <w:tab/>
      </w:r>
      <w:r w:rsidRPr="008E7023">
        <w:t>8</w:t>
      </w:r>
    </w:p>
    <w:p w:rsidR="00667261" w:rsidRPr="008E7023" w:rsidRDefault="00667261" w:rsidP="00667261"/>
    <w:p w:rsidR="00667261" w:rsidRPr="008E7023" w:rsidRDefault="00667261" w:rsidP="00667261"/>
    <w:p w:rsidR="00667261" w:rsidRPr="008E7023" w:rsidRDefault="00667261" w:rsidP="00667261">
      <w:pPr>
        <w:spacing w:after="120"/>
        <w:jc w:val="center"/>
        <w:rPr>
          <w:i/>
          <w:u w:val="single"/>
        </w:rPr>
      </w:pPr>
      <w:r w:rsidRPr="008E7023">
        <w:rPr>
          <w:i/>
          <w:u w:val="single"/>
        </w:rPr>
        <w:t>Office Hours</w:t>
      </w:r>
    </w:p>
    <w:p w:rsidR="00667261" w:rsidRPr="008E7023" w:rsidRDefault="00667261" w:rsidP="00667261">
      <w:r w:rsidRPr="008E7023">
        <w:t>We are happy to meet with you as needed.  Please email us to schedule an appointment.</w:t>
      </w:r>
    </w:p>
    <w:p w:rsidR="00667261" w:rsidRPr="008E7023" w:rsidRDefault="00667261" w:rsidP="00667261"/>
    <w:p w:rsidR="00667261" w:rsidRPr="008E7023" w:rsidRDefault="00667261" w:rsidP="00667261"/>
    <w:p w:rsidR="00667261" w:rsidRPr="008E7023" w:rsidRDefault="00667261" w:rsidP="00667261">
      <w:pPr>
        <w:spacing w:after="120"/>
        <w:jc w:val="center"/>
        <w:rPr>
          <w:i/>
          <w:u w:val="single"/>
        </w:rPr>
      </w:pPr>
      <w:r w:rsidRPr="008E7023">
        <w:rPr>
          <w:i/>
          <w:u w:val="single"/>
        </w:rPr>
        <w:t>Program Objectives</w:t>
      </w:r>
    </w:p>
    <w:p w:rsidR="00667261" w:rsidRPr="008E7023" w:rsidRDefault="00667261" w:rsidP="00667261">
      <w:r w:rsidRPr="008E7023">
        <w:t>This second core course in the MES Program has the following major objectives:</w:t>
      </w:r>
    </w:p>
    <w:p w:rsidR="00667261" w:rsidRPr="008E7023" w:rsidRDefault="00667261" w:rsidP="00667261">
      <w:pPr>
        <w:ind w:left="360"/>
      </w:pPr>
    </w:p>
    <w:p w:rsidR="00667261" w:rsidRPr="008E7023" w:rsidRDefault="00667261" w:rsidP="00667261">
      <w:pPr>
        <w:numPr>
          <w:ilvl w:val="0"/>
          <w:numId w:val="1"/>
        </w:numPr>
      </w:pPr>
      <w:r w:rsidRPr="008E7023">
        <w:t>To develop an understanding of sustainability and sustainable development</w:t>
      </w:r>
      <w:r>
        <w:t xml:space="preserve"> in human and ecological systems</w:t>
      </w:r>
      <w:r w:rsidRPr="008E7023">
        <w:t>;</w:t>
      </w:r>
    </w:p>
    <w:p w:rsidR="00667261" w:rsidRPr="008E7023" w:rsidRDefault="00667261" w:rsidP="00667261">
      <w:pPr>
        <w:numPr>
          <w:ilvl w:val="0"/>
          <w:numId w:val="1"/>
        </w:numPr>
      </w:pPr>
      <w:r>
        <w:t>To understand the interplay between ecological, political economic, and social factors in environmental problem solving;</w:t>
      </w:r>
    </w:p>
    <w:p w:rsidR="00667261" w:rsidRDefault="00667261" w:rsidP="00667261">
      <w:pPr>
        <w:numPr>
          <w:ilvl w:val="0"/>
          <w:numId w:val="1"/>
        </w:numPr>
        <w:rPr>
          <w:kern w:val="2"/>
        </w:rPr>
      </w:pPr>
      <w:r>
        <w:rPr>
          <w:kern w:val="2"/>
        </w:rPr>
        <w:t>To understand how human activity has affected how the earth’s climate system operates and its implications for policy</w:t>
      </w:r>
      <w:r w:rsidRPr="008E7023">
        <w:rPr>
          <w:kern w:val="2"/>
        </w:rPr>
        <w:t>;</w:t>
      </w:r>
    </w:p>
    <w:p w:rsidR="00667261" w:rsidRPr="008E7023" w:rsidRDefault="00667261" w:rsidP="00667261">
      <w:pPr>
        <w:numPr>
          <w:ilvl w:val="0"/>
          <w:numId w:val="1"/>
        </w:numPr>
        <w:rPr>
          <w:kern w:val="2"/>
        </w:rPr>
      </w:pPr>
      <w:r>
        <w:rPr>
          <w:kern w:val="2"/>
        </w:rPr>
        <w:t>To understand and use interdisciplinary approaches to environmental studies that combine natural and social science; and</w:t>
      </w:r>
    </w:p>
    <w:p w:rsidR="00667261" w:rsidRPr="008E7023" w:rsidRDefault="00667261" w:rsidP="00667261">
      <w:pPr>
        <w:numPr>
          <w:ilvl w:val="0"/>
          <w:numId w:val="1"/>
        </w:numPr>
      </w:pPr>
      <w:r w:rsidRPr="008E7023">
        <w:t>To develop students’ ability to design and execute a scholarly research paper in order to advance to candidacy.</w:t>
      </w:r>
    </w:p>
    <w:p w:rsidR="00667261" w:rsidRPr="008E7023" w:rsidRDefault="00667261" w:rsidP="00667261">
      <w:pPr>
        <w:ind w:left="360"/>
      </w:pPr>
    </w:p>
    <w:p w:rsidR="00667261" w:rsidRPr="008E7023" w:rsidRDefault="00667261" w:rsidP="00667261">
      <w:pPr>
        <w:spacing w:after="120"/>
        <w:jc w:val="center"/>
        <w:rPr>
          <w:u w:val="single"/>
        </w:rPr>
      </w:pPr>
      <w:r w:rsidRPr="008E7023">
        <w:rPr>
          <w:i/>
          <w:u w:val="single"/>
        </w:rPr>
        <w:t>Program Description</w:t>
      </w:r>
    </w:p>
    <w:p w:rsidR="00667261" w:rsidRPr="004362AF" w:rsidRDefault="00667261" w:rsidP="00667261">
      <w:pPr>
        <w:spacing w:before="80" w:after="80" w:line="220" w:lineRule="atLeast"/>
        <w:ind w:firstLine="720"/>
        <w:rPr>
          <w:kern w:val="2"/>
        </w:rPr>
      </w:pPr>
      <w:r w:rsidRPr="004362AF">
        <w:rPr>
          <w:kern w:val="2"/>
        </w:rPr>
        <w:t>This program addresses the theoretical, practical, and ethical challenges involved in resolving environmental issues related to sustainability and sustainable development.  We will examine how these concepts are understood from multiple perspectives, emphasizing how systems-thinking, complexity, political economy and political ecology contribute to a nuanced understanding of the prospects and challenges of fostering sustainability and sustainable development</w:t>
      </w:r>
      <w:r w:rsidR="00F81EC5">
        <w:rPr>
          <w:kern w:val="2"/>
        </w:rPr>
        <w:t xml:space="preserve">.  </w:t>
      </w:r>
      <w:r w:rsidRPr="004362AF">
        <w:rPr>
          <w:kern w:val="2"/>
        </w:rPr>
        <w:t xml:space="preserve">Because climate change is arguably the largest environmental threat humankind is facing today, we will use it as a case study to explore how interdisciplinary approaches are required to address this urgent and multifaceted problem.  We will continue to build upon our understanding of ecosystem functioning and earth system science by assessing how climate change is impacting both ecosystems and biogeochemical processes.  To that end, we will examine how the carbon cycle and climate interact over multiple timescales, and assess how anthropogenic forcing is altering these dynamics.  We will also examine how climate change intersects with domestic and global inequality, and how this affects responses to the problems of mitigating and adapting to climate impacts.  </w:t>
      </w:r>
    </w:p>
    <w:p w:rsidR="00667261" w:rsidRDefault="00667261" w:rsidP="00667261">
      <w:pPr>
        <w:spacing w:before="80" w:after="80" w:line="220" w:lineRule="atLeast"/>
        <w:ind w:firstLine="720"/>
        <w:rPr>
          <w:kern w:val="2"/>
        </w:rPr>
      </w:pPr>
    </w:p>
    <w:p w:rsidR="00F81EC5" w:rsidRPr="008E7023" w:rsidRDefault="00F81EC5" w:rsidP="00667261">
      <w:pPr>
        <w:spacing w:before="80" w:after="80" w:line="220" w:lineRule="atLeast"/>
        <w:ind w:firstLine="720"/>
        <w:rPr>
          <w:kern w:val="2"/>
        </w:rPr>
      </w:pPr>
    </w:p>
    <w:p w:rsidR="00667261" w:rsidRPr="008E7023" w:rsidRDefault="00667261" w:rsidP="00667261">
      <w:pPr>
        <w:spacing w:after="120"/>
        <w:jc w:val="center"/>
        <w:rPr>
          <w:u w:val="single"/>
        </w:rPr>
      </w:pPr>
      <w:r w:rsidRPr="008E7023">
        <w:rPr>
          <w:i/>
          <w:u w:val="single"/>
        </w:rPr>
        <w:lastRenderedPageBreak/>
        <w:t>Format</w:t>
      </w:r>
    </w:p>
    <w:p w:rsidR="00667261" w:rsidRDefault="00667261" w:rsidP="00667261">
      <w:pPr>
        <w:spacing w:before="80" w:after="80" w:line="220" w:lineRule="atLeast"/>
        <w:ind w:firstLine="720"/>
        <w:rPr>
          <w:kern w:val="2"/>
        </w:rPr>
      </w:pPr>
      <w:r w:rsidRPr="008E7023">
        <w:rPr>
          <w:kern w:val="2"/>
        </w:rPr>
        <w:t xml:space="preserve">Students will participate in seminars, lectures, and workshops that focus on developing critical thinking, discussion, and presentation skills. Students will also demonstrate their comprehension of </w:t>
      </w:r>
      <w:r>
        <w:rPr>
          <w:kern w:val="2"/>
        </w:rPr>
        <w:t>material through one</w:t>
      </w:r>
      <w:r w:rsidR="00CE114D">
        <w:rPr>
          <w:kern w:val="2"/>
        </w:rPr>
        <w:t xml:space="preserve"> </w:t>
      </w:r>
      <w:r w:rsidR="00EA7B48">
        <w:rPr>
          <w:kern w:val="2"/>
        </w:rPr>
        <w:t>3</w:t>
      </w:r>
      <w:r w:rsidRPr="008E7023">
        <w:rPr>
          <w:kern w:val="2"/>
        </w:rPr>
        <w:t xml:space="preserve">-page essay and two exams. </w:t>
      </w:r>
    </w:p>
    <w:p w:rsidR="00667261" w:rsidRPr="00BA213A" w:rsidRDefault="00667261" w:rsidP="00667261">
      <w:pPr>
        <w:spacing w:before="80" w:after="80" w:line="220" w:lineRule="atLeast"/>
        <w:ind w:firstLine="720"/>
        <w:rPr>
          <w:kern w:val="2"/>
        </w:rPr>
      </w:pPr>
      <w:r w:rsidRPr="008E7023">
        <w:rPr>
          <w:kern w:val="2"/>
        </w:rPr>
        <w:t>By the end of the quarter, each student will produce a professional quality</w:t>
      </w:r>
      <w:r>
        <w:rPr>
          <w:kern w:val="2"/>
        </w:rPr>
        <w:t xml:space="preserve">, 12-15 </w:t>
      </w:r>
      <w:r w:rsidRPr="008E7023">
        <w:rPr>
          <w:kern w:val="2"/>
        </w:rPr>
        <w:t xml:space="preserve">page research paper (candidacy paper) and a 10-minute professional presentation of their findings. A series of workshops and discussions throughout the quarter will support the various stages of research and writing involved in such a project, including choice of </w:t>
      </w:r>
      <w:r>
        <w:rPr>
          <w:kern w:val="2"/>
        </w:rPr>
        <w:t xml:space="preserve">a </w:t>
      </w:r>
      <w:r w:rsidRPr="008E7023">
        <w:rPr>
          <w:kern w:val="2"/>
        </w:rPr>
        <w:t xml:space="preserve">manageable topic, </w:t>
      </w:r>
      <w:r>
        <w:rPr>
          <w:kern w:val="2"/>
        </w:rPr>
        <w:t xml:space="preserve">efficient </w:t>
      </w:r>
      <w:r w:rsidRPr="008E7023">
        <w:rPr>
          <w:kern w:val="2"/>
        </w:rPr>
        <w:t>literature search</w:t>
      </w:r>
      <w:r>
        <w:rPr>
          <w:kern w:val="2"/>
        </w:rPr>
        <w:t>es</w:t>
      </w:r>
      <w:r w:rsidRPr="008E7023">
        <w:rPr>
          <w:kern w:val="2"/>
        </w:rPr>
        <w:t xml:space="preserve">, </w:t>
      </w:r>
      <w:r>
        <w:rPr>
          <w:kern w:val="2"/>
        </w:rPr>
        <w:t>composing organized drafts</w:t>
      </w:r>
      <w:r w:rsidRPr="008E7023">
        <w:rPr>
          <w:kern w:val="2"/>
        </w:rPr>
        <w:t>, and presentation</w:t>
      </w:r>
      <w:r w:rsidR="00782C8C">
        <w:rPr>
          <w:kern w:val="2"/>
        </w:rPr>
        <w:t xml:space="preserve"> of research</w:t>
      </w:r>
      <w:r w:rsidRPr="008E7023">
        <w:rPr>
          <w:kern w:val="2"/>
        </w:rPr>
        <w:t>. This work is intended to deepen knowledge not only of the chosen topic, but also of the meaning and nature of professional work in environmental studies. Part of your advancement to candidacy is based upon your ability to design and execu</w:t>
      </w:r>
      <w:r>
        <w:rPr>
          <w:kern w:val="2"/>
        </w:rPr>
        <w:t>te a scholarly research paper.</w:t>
      </w:r>
      <w:r w:rsidRPr="00FA4019">
        <w:rPr>
          <w:kern w:val="2"/>
        </w:rPr>
        <w:t xml:space="preserve"> </w:t>
      </w:r>
    </w:p>
    <w:p w:rsidR="00667261" w:rsidRPr="009F5BA6" w:rsidRDefault="00667261" w:rsidP="00667261">
      <w:pPr>
        <w:spacing w:before="80" w:after="80" w:line="220" w:lineRule="atLeast"/>
        <w:jc w:val="center"/>
        <w:rPr>
          <w:i/>
          <w:kern w:val="2"/>
          <w:u w:val="single"/>
        </w:rPr>
      </w:pPr>
      <w:r w:rsidRPr="009F5BA6">
        <w:rPr>
          <w:i/>
          <w:kern w:val="2"/>
          <w:u w:val="single"/>
        </w:rPr>
        <w:t>Seminar: Facilitators</w:t>
      </w:r>
    </w:p>
    <w:p w:rsidR="00667261" w:rsidRPr="008E7023" w:rsidRDefault="00667261" w:rsidP="00667261">
      <w:pPr>
        <w:pStyle w:val="NormalWeb"/>
        <w:ind w:firstLine="720"/>
      </w:pPr>
      <w:r w:rsidRPr="008E7023">
        <w:t>The ESS seminar will provide opportunities to analyze materials through writing and group discussion, as well as to develop oral communication and facilitation skills. Toward these ends, we are asking students to write essays about specific seminar readings and organize and facilitate the seminar discussions.</w:t>
      </w:r>
    </w:p>
    <w:p w:rsidR="00667261" w:rsidRPr="008E7023" w:rsidRDefault="00667261" w:rsidP="00667261">
      <w:pPr>
        <w:pStyle w:val="NormalWeb"/>
        <w:rPr>
          <w:u w:val="single"/>
        </w:rPr>
      </w:pPr>
      <w:r w:rsidRPr="008E7023">
        <w:rPr>
          <w:u w:val="single"/>
        </w:rPr>
        <w:t>FACILITATORS (2 per seminar session, sign-up sheet at first seminar):</w:t>
      </w:r>
    </w:p>
    <w:p w:rsidR="00667261" w:rsidRPr="008E7023" w:rsidRDefault="00667261" w:rsidP="00667261">
      <w:pPr>
        <w:pStyle w:val="NormalWeb"/>
        <w:ind w:left="288" w:hanging="288"/>
      </w:pPr>
      <w:r w:rsidRPr="008E7023">
        <w:t>•</w:t>
      </w:r>
      <w:r w:rsidRPr="008E7023">
        <w:tab/>
        <w:t>Meet with each other before class to identify major themes/questions and decide how you are going to facilitate the seminar. There is no formal writing assignment for facilitators, but you should be prepared by bringing an outline of your themes, questions, and strategies for promoting discussion.</w:t>
      </w:r>
      <w:r>
        <w:t xml:space="preserve">  Your seminar leader may require facilitators to meet with him/her ahead of time to discuss their strategy.</w:t>
      </w:r>
    </w:p>
    <w:p w:rsidR="00667261" w:rsidRPr="008E7023" w:rsidRDefault="00667261" w:rsidP="00667261">
      <w:pPr>
        <w:pStyle w:val="NormalWeb"/>
        <w:ind w:left="288" w:hanging="288"/>
      </w:pPr>
      <w:r w:rsidRPr="008E7023">
        <w:t>•</w:t>
      </w:r>
      <w:r w:rsidRPr="008E7023">
        <w:tab/>
        <w:t xml:space="preserve">Poll the class at the beginning of seminar to identify other themes/questions, especially </w:t>
      </w:r>
      <w:r>
        <w:t xml:space="preserve">from </w:t>
      </w:r>
      <w:r w:rsidRPr="008E7023">
        <w:t>those that wrote essays on the assigned reading.</w:t>
      </w:r>
    </w:p>
    <w:p w:rsidR="00667261" w:rsidRPr="008E7023" w:rsidRDefault="00667261" w:rsidP="00667261">
      <w:pPr>
        <w:spacing w:before="100" w:beforeAutospacing="1" w:after="100" w:afterAutospacing="1"/>
        <w:ind w:left="288" w:hanging="288"/>
      </w:pPr>
      <w:r w:rsidRPr="008E7023">
        <w:t xml:space="preserve">• </w:t>
      </w:r>
      <w:r w:rsidRPr="008E7023">
        <w:tab/>
        <w:t xml:space="preserve">Lead or manage the discussion: prioritize themes and questions, coordinate discussion (small group or all class discussion or debate), ensure </w:t>
      </w:r>
      <w:r>
        <w:t>widespread</w:t>
      </w:r>
      <w:r w:rsidRPr="008E7023">
        <w:t xml:space="preserve"> participation, and manage time to ensure that important themes are covered.</w:t>
      </w:r>
    </w:p>
    <w:p w:rsidR="00667261" w:rsidRPr="008E7023" w:rsidRDefault="00667261" w:rsidP="00667261">
      <w:pPr>
        <w:pStyle w:val="NormalWeb"/>
        <w:rPr>
          <w:u w:val="single"/>
        </w:rPr>
      </w:pPr>
      <w:r w:rsidRPr="008E7023">
        <w:rPr>
          <w:u w:val="single"/>
        </w:rPr>
        <w:t>ESSAYISTS (</w:t>
      </w:r>
      <w:r>
        <w:rPr>
          <w:u w:val="single"/>
        </w:rPr>
        <w:t>1 essay due this quarter, sign-up sheet at first seminar):</w:t>
      </w:r>
    </w:p>
    <w:p w:rsidR="00667261" w:rsidRDefault="00667261" w:rsidP="00667261">
      <w:pPr>
        <w:spacing w:before="100" w:beforeAutospacing="1" w:after="100" w:afterAutospacing="1"/>
        <w:ind w:left="288" w:hanging="288"/>
      </w:pPr>
      <w:r w:rsidRPr="008E7023">
        <w:t>•</w:t>
      </w:r>
      <w:r w:rsidRPr="008E7023">
        <w:tab/>
        <w:t>Although all students are required to read the assigned material carefully, essayists will contribute a more in-depth analysis of some aspects of the reading and will submit a formal essay</w:t>
      </w:r>
      <w:r>
        <w:t>.</w:t>
      </w:r>
    </w:p>
    <w:p w:rsidR="00667261" w:rsidRPr="00EA7B48" w:rsidRDefault="00667261" w:rsidP="00667261">
      <w:pPr>
        <w:spacing w:before="100" w:beforeAutospacing="1" w:after="100" w:afterAutospacing="1"/>
        <w:ind w:left="288" w:hanging="288"/>
        <w:rPr>
          <w:kern w:val="2"/>
        </w:rPr>
      </w:pPr>
      <w:r w:rsidRPr="008E7023">
        <w:t>•</w:t>
      </w:r>
      <w:r w:rsidRPr="008E7023">
        <w:tab/>
        <w:t>Each essayist identifies his or her own essay theme or question. The writing should not be descriptive (summarizing the reading) but analytical (</w:t>
      </w:r>
      <w:r>
        <w:t>defending a hypothesis or framing a question pertinent to the assigned texts).  It is important that this essay address a central argument in the readings, not a secondary, supportive point, although connections to other program texts or current issues are encouraged.  However, essays should not merely repeat an argument made in the readings, but should offer new insights intended to stimulate deeper consideration of them. Write these essays in the same format as you did for gCORE</w:t>
      </w:r>
      <w:r w:rsidR="00EA7B48">
        <w:t>; however the final page count should</w:t>
      </w:r>
      <w:r w:rsidRPr="008E7023">
        <w:t xml:space="preserve"> should be 3 pages </w:t>
      </w:r>
      <w:r w:rsidR="00EA7B48">
        <w:t xml:space="preserve">(of text) </w:t>
      </w:r>
      <w:r w:rsidRPr="008E7023">
        <w:t>double-spaced</w:t>
      </w:r>
      <w:r w:rsidRPr="00EA7B48">
        <w:rPr>
          <w:kern w:val="2"/>
        </w:rPr>
        <w:t>.</w:t>
      </w:r>
    </w:p>
    <w:p w:rsidR="00667261" w:rsidRPr="00B42E0A" w:rsidRDefault="00667261" w:rsidP="00667261">
      <w:pPr>
        <w:numPr>
          <w:ilvl w:val="0"/>
          <w:numId w:val="2"/>
        </w:numPr>
        <w:spacing w:before="100" w:beforeAutospacing="1" w:after="100" w:afterAutospacing="1"/>
        <w:rPr>
          <w:i/>
          <w:kern w:val="2"/>
          <w:u w:val="single"/>
        </w:rPr>
      </w:pPr>
      <w:r>
        <w:lastRenderedPageBreak/>
        <w:t xml:space="preserve">Your first version of the essay is due two days before you seminar about the material </w:t>
      </w:r>
      <w:r w:rsidR="00782C8C">
        <w:t>that you wrote your essay about</w:t>
      </w:r>
      <w:r>
        <w:t xml:space="preserve">. Submit it electronically to your seminar faculty (email it) so it can be posted on the Canvas site and made available to the rest of your group in advance of seminar.  Although this is a “preliminary draft”, it should go through careful proofreading and editing to become as polished and effective as possible.  After you get feedback informally and in seminar, you most likely will choose to prepare a revised draft as your submission of record; this will be due </w:t>
      </w:r>
      <w:r w:rsidR="00782C8C">
        <w:t xml:space="preserve">one </w:t>
      </w:r>
      <w:r>
        <w:t>week</w:t>
      </w:r>
      <w:r w:rsidR="00782C8C">
        <w:t xml:space="preserve"> after your seminar</w:t>
      </w:r>
      <w:r>
        <w:t xml:space="preserve">.  </w:t>
      </w:r>
    </w:p>
    <w:p w:rsidR="00667261" w:rsidRDefault="00667261" w:rsidP="00667261">
      <w:pPr>
        <w:ind w:firstLine="720"/>
      </w:pPr>
    </w:p>
    <w:p w:rsidR="00667261" w:rsidRDefault="00667261" w:rsidP="00667261">
      <w:pPr>
        <w:jc w:val="center"/>
        <w:rPr>
          <w:i/>
          <w:u w:val="single"/>
        </w:rPr>
      </w:pPr>
      <w:r>
        <w:rPr>
          <w:i/>
          <w:u w:val="single"/>
        </w:rPr>
        <w:t>Candidacy Paper</w:t>
      </w:r>
    </w:p>
    <w:p w:rsidR="00667261" w:rsidRDefault="00667261" w:rsidP="00667261">
      <w:pPr>
        <w:jc w:val="center"/>
        <w:rPr>
          <w:i/>
          <w:u w:val="single"/>
        </w:rPr>
      </w:pPr>
    </w:p>
    <w:p w:rsidR="00667261" w:rsidRDefault="00667261" w:rsidP="00667261">
      <w:r>
        <w:t>You will be receiving separate instructions about the requirements for producing your 12-15 page candidacy paper and providing an oral presentation of your findings.  However, important due dates are listed in the Program Schedule, found on the next page.</w:t>
      </w:r>
    </w:p>
    <w:p w:rsidR="00667261" w:rsidRDefault="00667261" w:rsidP="00667261"/>
    <w:p w:rsidR="00667261" w:rsidRPr="00716321" w:rsidRDefault="00667261" w:rsidP="00667261">
      <w:pPr>
        <w:spacing w:after="120"/>
        <w:jc w:val="center"/>
        <w:rPr>
          <w:i/>
          <w:u w:val="single"/>
        </w:rPr>
      </w:pPr>
      <w:r w:rsidRPr="00716321">
        <w:rPr>
          <w:i/>
          <w:u w:val="single"/>
        </w:rPr>
        <w:t xml:space="preserve">Credit </w:t>
      </w:r>
      <w:r>
        <w:rPr>
          <w:i/>
          <w:u w:val="single"/>
        </w:rPr>
        <w:t>and Evaluation</w:t>
      </w:r>
    </w:p>
    <w:p w:rsidR="00667261" w:rsidRDefault="00667261" w:rsidP="00667261">
      <w:r>
        <w:t xml:space="preserve">Partial credit is not awarded in the MES Program.  Full credit will be awarded based upon attendance, punctuality, participation, and submission of all assignments on time.  To be excused due to illness, etc., contact your seminar instructor as soon as you know that you will have a problem meeting these expectations.  Depending upon the reason, you may or may not be excused.  Credit will be jeopardized if there are unexcused absences, a pattern of tardiness, lack of participation on a regular basis, and failure to submit all assignments on time.  </w:t>
      </w:r>
    </w:p>
    <w:p w:rsidR="00667261" w:rsidRDefault="00667261" w:rsidP="00667261">
      <w:pPr>
        <w:rPr>
          <w:kern w:val="2"/>
        </w:rPr>
      </w:pPr>
    </w:p>
    <w:p w:rsidR="00667261" w:rsidRDefault="00667261" w:rsidP="00667261">
      <w:r>
        <w:rPr>
          <w:kern w:val="2"/>
        </w:rPr>
        <w:t>As described previously, p</w:t>
      </w:r>
      <w:r w:rsidRPr="008E7023">
        <w:rPr>
          <w:kern w:val="2"/>
        </w:rPr>
        <w:t>art of your advancement to candidacy is based upon your ability to design and execu</w:t>
      </w:r>
      <w:r>
        <w:rPr>
          <w:kern w:val="2"/>
        </w:rPr>
        <w:t>te a scholarly research paper</w:t>
      </w:r>
      <w:r w:rsidRPr="00B01AFF">
        <w:rPr>
          <w:kern w:val="2"/>
        </w:rPr>
        <w:t xml:space="preserve">. </w:t>
      </w:r>
      <w:r>
        <w:rPr>
          <w:kern w:val="2"/>
        </w:rPr>
        <w:t xml:space="preserve">Please bring </w:t>
      </w:r>
      <w:r w:rsidRPr="00B01AFF">
        <w:rPr>
          <w:kern w:val="2"/>
        </w:rPr>
        <w:t>a physical copy of</w:t>
      </w:r>
      <w:r>
        <w:rPr>
          <w:kern w:val="2"/>
        </w:rPr>
        <w:t xml:space="preserve"> your</w:t>
      </w:r>
      <w:r w:rsidRPr="00B01AFF">
        <w:rPr>
          <w:kern w:val="2"/>
        </w:rPr>
        <w:t xml:space="preserve"> final portfolio from gCORE to </w:t>
      </w:r>
      <w:r>
        <w:rPr>
          <w:kern w:val="2"/>
        </w:rPr>
        <w:t>your</w:t>
      </w:r>
      <w:r w:rsidRPr="00B01AFF">
        <w:rPr>
          <w:kern w:val="2"/>
        </w:rPr>
        <w:t xml:space="preserve"> seminar instructor</w:t>
      </w:r>
      <w:r w:rsidRPr="00FA4019">
        <w:rPr>
          <w:kern w:val="2"/>
        </w:rPr>
        <w:t xml:space="preserve">. </w:t>
      </w:r>
      <w:r>
        <w:rPr>
          <w:kern w:val="2"/>
        </w:rPr>
        <w:t>He/she</w:t>
      </w:r>
      <w:r w:rsidRPr="00FA4019">
        <w:rPr>
          <w:kern w:val="2"/>
        </w:rPr>
        <w:t xml:space="preserve"> will provide instructions regarding whether students submit a portfolio for ESS, and the mode of submission (electronic or physical).</w:t>
      </w:r>
    </w:p>
    <w:p w:rsidR="00667261" w:rsidRDefault="00667261" w:rsidP="00667261"/>
    <w:p w:rsidR="00667261" w:rsidRDefault="00667261" w:rsidP="00667261">
      <w:r>
        <w:t>All students are required to participate in an evaluation conference with their seminar instructor during the 11</w:t>
      </w:r>
      <w:r w:rsidRPr="00F93623">
        <w:rPr>
          <w:vertAlign w:val="superscript"/>
        </w:rPr>
        <w:t>th</w:t>
      </w:r>
      <w:r>
        <w:t xml:space="preserve"> week, bringing with them a draft self-evaluation and an evaluation of each faculty member in ESS.  The evaluation of each faculty member should be delivered to the faculty member, but you may choose to post it after your evaluation has been finalized.  </w:t>
      </w:r>
    </w:p>
    <w:p w:rsidR="00667261" w:rsidRPr="003F5245" w:rsidRDefault="00667261" w:rsidP="00667261"/>
    <w:p w:rsidR="00667261" w:rsidRPr="008E7023" w:rsidRDefault="00667261" w:rsidP="00667261">
      <w:pPr>
        <w:jc w:val="center"/>
        <w:rPr>
          <w:i/>
          <w:u w:val="single"/>
        </w:rPr>
      </w:pPr>
      <w:r w:rsidRPr="008E7023">
        <w:rPr>
          <w:i/>
          <w:u w:val="single"/>
        </w:rPr>
        <w:t xml:space="preserve">Required </w:t>
      </w:r>
      <w:r>
        <w:rPr>
          <w:i/>
          <w:u w:val="single"/>
        </w:rPr>
        <w:t>Texts</w:t>
      </w:r>
    </w:p>
    <w:p w:rsidR="00667261" w:rsidRPr="008E7023" w:rsidRDefault="00667261" w:rsidP="00667261"/>
    <w:p w:rsidR="00667261" w:rsidRDefault="00667261" w:rsidP="00667261">
      <w:r w:rsidRPr="008E7023">
        <w:t xml:space="preserve">Booth et. al., </w:t>
      </w:r>
      <w:r w:rsidRPr="008E7023">
        <w:rPr>
          <w:i/>
        </w:rPr>
        <w:t>The Craft of Research</w:t>
      </w:r>
      <w:r>
        <w:rPr>
          <w:i/>
        </w:rPr>
        <w:t xml:space="preserve">. </w:t>
      </w:r>
      <w:r>
        <w:t>(This is the s</w:t>
      </w:r>
      <w:r w:rsidRPr="00EC594F">
        <w:t>ame text from gCORE)</w:t>
      </w:r>
    </w:p>
    <w:p w:rsidR="00667261" w:rsidRDefault="00667261" w:rsidP="00667261"/>
    <w:p w:rsidR="00667261" w:rsidRDefault="00667261" w:rsidP="00667261">
      <w:r w:rsidRPr="008E7023">
        <w:t xml:space="preserve">Chapin et. al., </w:t>
      </w:r>
      <w:r w:rsidRPr="008E7023">
        <w:rPr>
          <w:i/>
        </w:rPr>
        <w:t>Principles of Terrestrial</w:t>
      </w:r>
      <w:r>
        <w:rPr>
          <w:i/>
        </w:rPr>
        <w:t xml:space="preserve"> Ecosystems Ecology. </w:t>
      </w:r>
      <w:r w:rsidRPr="00EC594F">
        <w:t>(</w:t>
      </w:r>
      <w:r>
        <w:t>This is the s</w:t>
      </w:r>
      <w:r w:rsidRPr="00EC594F">
        <w:t>ame text from gCORE)</w:t>
      </w:r>
    </w:p>
    <w:p w:rsidR="00667261" w:rsidRPr="006D0550" w:rsidRDefault="00667261" w:rsidP="00667261">
      <w:pPr>
        <w:pStyle w:val="NormalWeb"/>
        <w:rPr>
          <w:sz w:val="22"/>
          <w:szCs w:val="22"/>
        </w:rPr>
      </w:pPr>
      <w:r w:rsidRPr="006D0550">
        <w:rPr>
          <w:color w:val="000000"/>
          <w:sz w:val="22"/>
          <w:szCs w:val="22"/>
        </w:rPr>
        <w:t xml:space="preserve">Kump, Kasting, and Crane. </w:t>
      </w:r>
      <w:r w:rsidRPr="006D0550">
        <w:rPr>
          <w:i/>
          <w:iCs/>
          <w:color w:val="000000"/>
          <w:sz w:val="22"/>
          <w:szCs w:val="22"/>
        </w:rPr>
        <w:t>The Earth System</w:t>
      </w:r>
      <w:r w:rsidRPr="006D0550">
        <w:rPr>
          <w:color w:val="000000"/>
          <w:sz w:val="22"/>
          <w:szCs w:val="22"/>
        </w:rPr>
        <w:t>. 3rd edition (2010). ISBN:  978-0321597793</w:t>
      </w:r>
    </w:p>
    <w:p w:rsidR="00667261" w:rsidRPr="006D0550" w:rsidRDefault="00667261" w:rsidP="00667261">
      <w:pPr>
        <w:pStyle w:val="NormalWeb"/>
        <w:rPr>
          <w:sz w:val="22"/>
          <w:szCs w:val="22"/>
        </w:rPr>
      </w:pPr>
      <w:r w:rsidRPr="006D0550">
        <w:rPr>
          <w:color w:val="000000"/>
          <w:sz w:val="22"/>
          <w:szCs w:val="22"/>
        </w:rPr>
        <w:t xml:space="preserve">Klein, Naomi. </w:t>
      </w:r>
      <w:r w:rsidRPr="00375F47">
        <w:rPr>
          <w:i/>
          <w:color w:val="000000"/>
          <w:sz w:val="22"/>
          <w:szCs w:val="22"/>
        </w:rPr>
        <w:t>This Changes Everything: Capitalism vs the Climate.</w:t>
      </w:r>
      <w:r w:rsidRPr="006D0550">
        <w:rPr>
          <w:color w:val="000000"/>
          <w:sz w:val="22"/>
          <w:szCs w:val="22"/>
        </w:rPr>
        <w:t xml:space="preserve"> (2014). ISBN: </w:t>
      </w:r>
      <w:r w:rsidRPr="006D0550">
        <w:rPr>
          <w:rStyle w:val="kxbc"/>
          <w:color w:val="000000"/>
          <w:sz w:val="22"/>
          <w:szCs w:val="22"/>
        </w:rPr>
        <w:t>9781451697384</w:t>
      </w:r>
    </w:p>
    <w:p w:rsidR="00667261" w:rsidRPr="006D0550" w:rsidRDefault="00667261" w:rsidP="00667261">
      <w:pPr>
        <w:pBdr>
          <w:bottom w:val="single" w:sz="12" w:space="17" w:color="auto"/>
        </w:pBdr>
        <w:ind w:left="720" w:hanging="720"/>
        <w:rPr>
          <w:bCs/>
          <w:sz w:val="22"/>
          <w:szCs w:val="22"/>
        </w:rPr>
      </w:pPr>
      <w:r w:rsidRPr="006D0550">
        <w:rPr>
          <w:bCs/>
          <w:sz w:val="22"/>
          <w:szCs w:val="22"/>
        </w:rPr>
        <w:t xml:space="preserve">Grossman and Parker. </w:t>
      </w:r>
      <w:r w:rsidRPr="006D0550">
        <w:rPr>
          <w:bCs/>
          <w:i/>
          <w:sz w:val="22"/>
          <w:szCs w:val="22"/>
        </w:rPr>
        <w:t>Asserting Native Resilience: Pacific Rim Indigenous Nations Face the Climate Crisis</w:t>
      </w:r>
      <w:r w:rsidRPr="006D0550">
        <w:rPr>
          <w:bCs/>
          <w:sz w:val="22"/>
          <w:szCs w:val="22"/>
        </w:rPr>
        <w:t xml:space="preserve">.  ISBN:  </w:t>
      </w:r>
      <w:r w:rsidRPr="006D0550">
        <w:rPr>
          <w:sz w:val="22"/>
          <w:szCs w:val="22"/>
        </w:rPr>
        <w:t>978-0870716638</w:t>
      </w:r>
    </w:p>
    <w:p w:rsidR="00667261" w:rsidRPr="00CC1491" w:rsidRDefault="00667261" w:rsidP="00667261">
      <w:pPr>
        <w:jc w:val="center"/>
        <w:rPr>
          <w:b/>
          <w:i/>
          <w:sz w:val="22"/>
          <w:szCs w:val="22"/>
          <w:u w:val="single"/>
        </w:rPr>
      </w:pPr>
      <w:r w:rsidRPr="00CC1491">
        <w:rPr>
          <w:i/>
          <w:sz w:val="22"/>
          <w:szCs w:val="22"/>
          <w:u w:val="single"/>
        </w:rPr>
        <w:br w:type="page"/>
      </w:r>
      <w:r w:rsidRPr="00CC1491">
        <w:rPr>
          <w:b/>
          <w:i/>
          <w:sz w:val="22"/>
          <w:szCs w:val="22"/>
          <w:u w:val="single"/>
        </w:rPr>
        <w:t>SCHEDULE</w:t>
      </w:r>
    </w:p>
    <w:p w:rsidR="00667261" w:rsidRPr="00CC1491" w:rsidRDefault="00667261" w:rsidP="00667261">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080"/>
        <w:gridCol w:w="3240"/>
        <w:gridCol w:w="2874"/>
        <w:gridCol w:w="2346"/>
      </w:tblGrid>
      <w:tr w:rsidR="00667261" w:rsidRPr="00B946E1" w:rsidTr="00375F47">
        <w:tc>
          <w:tcPr>
            <w:tcW w:w="468" w:type="dxa"/>
          </w:tcPr>
          <w:p w:rsidR="00667261" w:rsidRPr="00B946E1" w:rsidRDefault="00667261" w:rsidP="00375F47">
            <w:pPr>
              <w:jc w:val="center"/>
              <w:rPr>
                <w:b/>
                <w:sz w:val="22"/>
                <w:szCs w:val="22"/>
              </w:rPr>
            </w:pPr>
          </w:p>
        </w:tc>
        <w:tc>
          <w:tcPr>
            <w:tcW w:w="1080" w:type="dxa"/>
          </w:tcPr>
          <w:p w:rsidR="00667261" w:rsidRPr="00B946E1" w:rsidRDefault="00667261" w:rsidP="00375F47">
            <w:pPr>
              <w:jc w:val="center"/>
              <w:rPr>
                <w:b/>
                <w:sz w:val="22"/>
                <w:szCs w:val="22"/>
              </w:rPr>
            </w:pPr>
            <w:r w:rsidRPr="00B946E1">
              <w:rPr>
                <w:b/>
                <w:sz w:val="22"/>
                <w:szCs w:val="22"/>
              </w:rPr>
              <w:t>Date</w:t>
            </w:r>
          </w:p>
        </w:tc>
        <w:tc>
          <w:tcPr>
            <w:tcW w:w="3240" w:type="dxa"/>
          </w:tcPr>
          <w:p w:rsidR="00667261" w:rsidRPr="00B946E1" w:rsidRDefault="00667261" w:rsidP="00375F47">
            <w:pPr>
              <w:jc w:val="center"/>
              <w:rPr>
                <w:b/>
                <w:sz w:val="22"/>
                <w:szCs w:val="22"/>
              </w:rPr>
            </w:pPr>
            <w:r w:rsidRPr="00B946E1">
              <w:rPr>
                <w:b/>
                <w:sz w:val="22"/>
                <w:szCs w:val="22"/>
              </w:rPr>
              <w:t>Lectures, Workshops, Seminars</w:t>
            </w:r>
          </w:p>
        </w:tc>
        <w:tc>
          <w:tcPr>
            <w:tcW w:w="2874" w:type="dxa"/>
          </w:tcPr>
          <w:p w:rsidR="00667261" w:rsidRPr="00B946E1" w:rsidRDefault="00667261" w:rsidP="00375F47">
            <w:pPr>
              <w:jc w:val="center"/>
              <w:rPr>
                <w:b/>
                <w:sz w:val="22"/>
                <w:szCs w:val="22"/>
              </w:rPr>
            </w:pPr>
            <w:r w:rsidRPr="00B946E1">
              <w:rPr>
                <w:b/>
                <w:sz w:val="22"/>
                <w:szCs w:val="22"/>
              </w:rPr>
              <w:t>Reading</w:t>
            </w:r>
          </w:p>
        </w:tc>
        <w:tc>
          <w:tcPr>
            <w:tcW w:w="2346" w:type="dxa"/>
          </w:tcPr>
          <w:p w:rsidR="00667261" w:rsidRPr="00B946E1" w:rsidRDefault="00667261" w:rsidP="00375F47">
            <w:pPr>
              <w:jc w:val="center"/>
              <w:rPr>
                <w:b/>
                <w:sz w:val="22"/>
                <w:szCs w:val="22"/>
              </w:rPr>
            </w:pPr>
            <w:r w:rsidRPr="00B946E1">
              <w:rPr>
                <w:b/>
                <w:sz w:val="22"/>
                <w:szCs w:val="22"/>
              </w:rPr>
              <w:t>Other Assignments</w:t>
            </w: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1</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Jan. 5</w:t>
            </w:r>
          </w:p>
        </w:tc>
        <w:tc>
          <w:tcPr>
            <w:tcW w:w="3240" w:type="dxa"/>
          </w:tcPr>
          <w:p w:rsidR="00667261" w:rsidRDefault="00667261" w:rsidP="00375F47">
            <w:pPr>
              <w:rPr>
                <w:sz w:val="22"/>
                <w:szCs w:val="22"/>
              </w:rPr>
            </w:pPr>
            <w:r>
              <w:rPr>
                <w:sz w:val="22"/>
                <w:szCs w:val="22"/>
              </w:rPr>
              <w:t xml:space="preserve">Introduction to the program; </w:t>
            </w:r>
          </w:p>
          <w:p w:rsidR="00667261" w:rsidRDefault="00667261" w:rsidP="00375F47">
            <w:pPr>
              <w:rPr>
                <w:sz w:val="22"/>
                <w:szCs w:val="22"/>
              </w:rPr>
            </w:pPr>
            <w:r w:rsidRPr="00847B05">
              <w:rPr>
                <w:sz w:val="22"/>
                <w:szCs w:val="22"/>
              </w:rPr>
              <w:t>Lecture/Workshop:</w:t>
            </w:r>
            <w:r>
              <w:rPr>
                <w:sz w:val="22"/>
                <w:szCs w:val="22"/>
              </w:rPr>
              <w:t xml:space="preserve">  Sustainability-- natural sciences perspective (Erin)</w:t>
            </w:r>
          </w:p>
          <w:p w:rsidR="008501B8" w:rsidRDefault="008501B8" w:rsidP="00375F47">
            <w:pPr>
              <w:rPr>
                <w:sz w:val="22"/>
                <w:szCs w:val="22"/>
              </w:rPr>
            </w:pPr>
          </w:p>
          <w:p w:rsidR="00667261" w:rsidRPr="00CC1491" w:rsidRDefault="00667261" w:rsidP="00375F47">
            <w:pPr>
              <w:rPr>
                <w:sz w:val="22"/>
                <w:szCs w:val="22"/>
              </w:rPr>
            </w:pPr>
            <w:r>
              <w:rPr>
                <w:sz w:val="22"/>
                <w:szCs w:val="22"/>
              </w:rPr>
              <w:t>Seminar:  Seminar Expectations</w:t>
            </w:r>
          </w:p>
        </w:tc>
        <w:tc>
          <w:tcPr>
            <w:tcW w:w="2874" w:type="dxa"/>
          </w:tcPr>
          <w:p w:rsidR="00667261" w:rsidRDefault="00667261" w:rsidP="00375F47">
            <w:pPr>
              <w:rPr>
                <w:sz w:val="22"/>
                <w:szCs w:val="22"/>
              </w:rPr>
            </w:pPr>
            <w:r>
              <w:rPr>
                <w:sz w:val="22"/>
                <w:szCs w:val="22"/>
              </w:rPr>
              <w:t xml:space="preserve">Lecture: Chapin Ch. 15, pp. </w:t>
            </w:r>
            <w:r w:rsidR="00FF6CD1">
              <w:rPr>
                <w:sz w:val="22"/>
                <w:szCs w:val="22"/>
              </w:rPr>
              <w:t>425-4</w:t>
            </w:r>
            <w:r>
              <w:rPr>
                <w:sz w:val="22"/>
                <w:szCs w:val="22"/>
              </w:rPr>
              <w:t>39;   Review Chapin Ch. 12, pp. 340-351.</w:t>
            </w:r>
          </w:p>
          <w:p w:rsidR="00667261" w:rsidRDefault="00667261" w:rsidP="00375F47">
            <w:pPr>
              <w:rPr>
                <w:sz w:val="22"/>
                <w:szCs w:val="22"/>
              </w:rPr>
            </w:pPr>
            <w:r>
              <w:rPr>
                <w:sz w:val="22"/>
                <w:szCs w:val="22"/>
              </w:rPr>
              <w:t>Steffen et al. (2015) (</w:t>
            </w:r>
            <w:r>
              <w:rPr>
                <w:i/>
                <w:sz w:val="22"/>
                <w:szCs w:val="22"/>
              </w:rPr>
              <w:t>Canvas)</w:t>
            </w:r>
            <w:r>
              <w:rPr>
                <w:sz w:val="22"/>
                <w:szCs w:val="22"/>
              </w:rPr>
              <w:t xml:space="preserve">; </w:t>
            </w:r>
          </w:p>
          <w:p w:rsidR="00667261" w:rsidRDefault="00667261" w:rsidP="00375F47">
            <w:pPr>
              <w:rPr>
                <w:sz w:val="22"/>
                <w:szCs w:val="22"/>
              </w:rPr>
            </w:pPr>
            <w:r>
              <w:rPr>
                <w:sz w:val="22"/>
                <w:szCs w:val="22"/>
              </w:rPr>
              <w:t>Kump Ch. 2, pp. 21-33.</w:t>
            </w:r>
          </w:p>
          <w:p w:rsidR="00667261" w:rsidRDefault="00667261" w:rsidP="00375F47">
            <w:pPr>
              <w:rPr>
                <w:sz w:val="22"/>
                <w:szCs w:val="22"/>
              </w:rPr>
            </w:pPr>
          </w:p>
          <w:p w:rsidR="00667261" w:rsidRPr="00CC1491" w:rsidRDefault="00667261" w:rsidP="00375F47">
            <w:pPr>
              <w:rPr>
                <w:sz w:val="22"/>
                <w:szCs w:val="22"/>
              </w:rPr>
            </w:pPr>
          </w:p>
        </w:tc>
        <w:tc>
          <w:tcPr>
            <w:tcW w:w="2346" w:type="dxa"/>
          </w:tcPr>
          <w:p w:rsidR="00667261" w:rsidRPr="00CC1491" w:rsidRDefault="00667261" w:rsidP="00375F47">
            <w:pPr>
              <w:rPr>
                <w:sz w:val="22"/>
                <w:szCs w:val="22"/>
              </w:rPr>
            </w:pP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Default="00667261" w:rsidP="00375F47">
            <w:pPr>
              <w:rPr>
                <w:sz w:val="22"/>
                <w:szCs w:val="22"/>
              </w:rPr>
            </w:pPr>
            <w:r w:rsidRPr="00CC1491">
              <w:rPr>
                <w:sz w:val="22"/>
                <w:szCs w:val="22"/>
              </w:rPr>
              <w:t xml:space="preserve">Jan. </w:t>
            </w:r>
            <w:r>
              <w:rPr>
                <w:sz w:val="22"/>
                <w:szCs w:val="22"/>
              </w:rPr>
              <w:t>7</w:t>
            </w:r>
          </w:p>
          <w:p w:rsidR="00667261" w:rsidRPr="00CC1491" w:rsidRDefault="00667261" w:rsidP="00375F47">
            <w:pPr>
              <w:rPr>
                <w:sz w:val="22"/>
                <w:szCs w:val="22"/>
              </w:rPr>
            </w:pPr>
          </w:p>
        </w:tc>
        <w:tc>
          <w:tcPr>
            <w:tcW w:w="3240" w:type="dxa"/>
          </w:tcPr>
          <w:p w:rsidR="00667261" w:rsidRDefault="00667261" w:rsidP="00375F47">
            <w:pPr>
              <w:rPr>
                <w:sz w:val="22"/>
                <w:szCs w:val="22"/>
              </w:rPr>
            </w:pPr>
            <w:r>
              <w:rPr>
                <w:sz w:val="22"/>
                <w:szCs w:val="22"/>
              </w:rPr>
              <w:t>Lecture:  Economic debates on sustainability (Peter)</w:t>
            </w:r>
          </w:p>
          <w:p w:rsidR="00667261" w:rsidRPr="00B946E1" w:rsidRDefault="00667261" w:rsidP="00375F47">
            <w:pPr>
              <w:rPr>
                <w:sz w:val="16"/>
                <w:szCs w:val="16"/>
              </w:rPr>
            </w:pPr>
          </w:p>
          <w:p w:rsidR="00667261" w:rsidRPr="00CC1491" w:rsidRDefault="00667261" w:rsidP="00375F47">
            <w:pPr>
              <w:rPr>
                <w:sz w:val="22"/>
                <w:szCs w:val="22"/>
              </w:rPr>
            </w:pPr>
            <w:r w:rsidRPr="00190205">
              <w:rPr>
                <w:sz w:val="22"/>
                <w:szCs w:val="22"/>
              </w:rPr>
              <w:t>Candidacy Paper Worksho</w:t>
            </w:r>
            <w:r>
              <w:rPr>
                <w:sz w:val="22"/>
                <w:szCs w:val="22"/>
              </w:rPr>
              <w:t>p: Examining Scope and re-evaluating your own research question</w:t>
            </w:r>
          </w:p>
        </w:tc>
        <w:tc>
          <w:tcPr>
            <w:tcW w:w="2874" w:type="dxa"/>
          </w:tcPr>
          <w:p w:rsidR="00667261" w:rsidRPr="0052096E" w:rsidRDefault="00667261" w:rsidP="00375F47">
            <w:pPr>
              <w:rPr>
                <w:i/>
                <w:sz w:val="22"/>
                <w:szCs w:val="22"/>
              </w:rPr>
            </w:pPr>
            <w:r>
              <w:rPr>
                <w:i/>
                <w:sz w:val="22"/>
                <w:szCs w:val="22"/>
              </w:rPr>
              <w:t>Canvas</w:t>
            </w:r>
            <w:r w:rsidRPr="0052096E">
              <w:rPr>
                <w:i/>
                <w:sz w:val="22"/>
                <w:szCs w:val="22"/>
              </w:rPr>
              <w:t>:</w:t>
            </w:r>
          </w:p>
          <w:p w:rsidR="00667261" w:rsidRDefault="00667261" w:rsidP="00375F47">
            <w:pPr>
              <w:rPr>
                <w:sz w:val="22"/>
                <w:szCs w:val="22"/>
              </w:rPr>
            </w:pPr>
            <w:r>
              <w:rPr>
                <w:sz w:val="22"/>
                <w:szCs w:val="22"/>
              </w:rPr>
              <w:t>Lecture: Neumayer (2011)</w:t>
            </w:r>
          </w:p>
          <w:p w:rsidR="00667261" w:rsidRDefault="00667261" w:rsidP="00375F47">
            <w:pPr>
              <w:rPr>
                <w:sz w:val="22"/>
                <w:szCs w:val="22"/>
              </w:rPr>
            </w:pPr>
            <w:r>
              <w:rPr>
                <w:sz w:val="22"/>
                <w:szCs w:val="22"/>
              </w:rPr>
              <w:t>Heal (2011)</w:t>
            </w:r>
          </w:p>
          <w:p w:rsidR="00667261" w:rsidRDefault="00667261" w:rsidP="00375F47">
            <w:pPr>
              <w:rPr>
                <w:sz w:val="22"/>
                <w:szCs w:val="22"/>
              </w:rPr>
            </w:pPr>
          </w:p>
          <w:p w:rsidR="00667261" w:rsidRDefault="00667261" w:rsidP="00375F47">
            <w:pPr>
              <w:rPr>
                <w:sz w:val="22"/>
                <w:szCs w:val="22"/>
              </w:rPr>
            </w:pPr>
          </w:p>
          <w:p w:rsidR="00667261" w:rsidRPr="00CC1491" w:rsidRDefault="00667261" w:rsidP="00375F47">
            <w:pPr>
              <w:rPr>
                <w:sz w:val="22"/>
                <w:szCs w:val="22"/>
              </w:rPr>
            </w:pPr>
          </w:p>
        </w:tc>
        <w:tc>
          <w:tcPr>
            <w:tcW w:w="2346" w:type="dxa"/>
          </w:tcPr>
          <w:p w:rsidR="00667261" w:rsidRPr="00CC1491" w:rsidRDefault="00667261" w:rsidP="00375F47">
            <w:pPr>
              <w:rPr>
                <w:sz w:val="22"/>
                <w:szCs w:val="22"/>
              </w:rPr>
            </w:pPr>
            <w:r w:rsidRPr="00CC1491">
              <w:rPr>
                <w:sz w:val="22"/>
                <w:szCs w:val="22"/>
              </w:rPr>
              <w:t>Candidacy paper prep assignment</w:t>
            </w:r>
            <w:r>
              <w:rPr>
                <w:sz w:val="22"/>
                <w:szCs w:val="22"/>
              </w:rPr>
              <w:t xml:space="preserve"> (bring to class, but not due to faculty)</w:t>
            </w: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2</w:t>
            </w:r>
          </w:p>
          <w:p w:rsidR="00667261" w:rsidRPr="00CC1491" w:rsidRDefault="00667261" w:rsidP="00375F47">
            <w:pPr>
              <w:rPr>
                <w:sz w:val="22"/>
                <w:szCs w:val="22"/>
              </w:rPr>
            </w:pPr>
          </w:p>
        </w:tc>
        <w:tc>
          <w:tcPr>
            <w:tcW w:w="1080" w:type="dxa"/>
          </w:tcPr>
          <w:p w:rsidR="00667261" w:rsidRPr="00CC1491" w:rsidRDefault="00667261" w:rsidP="00375F47">
            <w:pPr>
              <w:pStyle w:val="NoSpacing"/>
            </w:pPr>
            <w:r>
              <w:t>Jan. 12</w:t>
            </w:r>
          </w:p>
        </w:tc>
        <w:tc>
          <w:tcPr>
            <w:tcW w:w="3240" w:type="dxa"/>
          </w:tcPr>
          <w:p w:rsidR="00667261" w:rsidRDefault="00667261" w:rsidP="00375F47">
            <w:pPr>
              <w:rPr>
                <w:sz w:val="22"/>
                <w:szCs w:val="22"/>
              </w:rPr>
            </w:pPr>
            <w:r>
              <w:rPr>
                <w:sz w:val="22"/>
                <w:szCs w:val="22"/>
              </w:rPr>
              <w:t>Lecture:  Social dimensions of sustainability (Shangrila)</w:t>
            </w:r>
          </w:p>
          <w:p w:rsidR="00667261" w:rsidRDefault="00667261" w:rsidP="00375F47">
            <w:pPr>
              <w:rPr>
                <w:sz w:val="22"/>
                <w:szCs w:val="22"/>
              </w:rPr>
            </w:pPr>
          </w:p>
          <w:p w:rsidR="00667261" w:rsidRPr="00B946E1" w:rsidRDefault="00667261" w:rsidP="00375F47">
            <w:pPr>
              <w:rPr>
                <w:sz w:val="16"/>
                <w:szCs w:val="16"/>
              </w:rPr>
            </w:pPr>
          </w:p>
          <w:p w:rsidR="00667261" w:rsidRDefault="00667261" w:rsidP="00375F47">
            <w:pPr>
              <w:rPr>
                <w:sz w:val="22"/>
                <w:szCs w:val="22"/>
              </w:rPr>
            </w:pPr>
            <w:r>
              <w:rPr>
                <w:sz w:val="22"/>
                <w:szCs w:val="22"/>
              </w:rPr>
              <w:t xml:space="preserve">Seminar:  </w:t>
            </w:r>
            <w:r w:rsidR="007F238E">
              <w:rPr>
                <w:sz w:val="22"/>
                <w:szCs w:val="22"/>
              </w:rPr>
              <w:t>Unpacking sustainable development</w:t>
            </w:r>
          </w:p>
          <w:p w:rsidR="00667261" w:rsidRPr="00CC1491" w:rsidRDefault="00667261" w:rsidP="00375F47">
            <w:pPr>
              <w:rPr>
                <w:sz w:val="22"/>
                <w:szCs w:val="22"/>
              </w:rPr>
            </w:pPr>
          </w:p>
        </w:tc>
        <w:tc>
          <w:tcPr>
            <w:tcW w:w="2874" w:type="dxa"/>
          </w:tcPr>
          <w:p w:rsidR="00667261" w:rsidRDefault="00667261" w:rsidP="00375F47">
            <w:pPr>
              <w:rPr>
                <w:i/>
                <w:sz w:val="22"/>
                <w:szCs w:val="22"/>
              </w:rPr>
            </w:pPr>
            <w:r>
              <w:rPr>
                <w:i/>
                <w:sz w:val="22"/>
                <w:szCs w:val="22"/>
              </w:rPr>
              <w:t>Canvas:</w:t>
            </w:r>
          </w:p>
          <w:p w:rsidR="00667261" w:rsidRPr="00842191" w:rsidRDefault="00667261" w:rsidP="007F238E">
            <w:pPr>
              <w:rPr>
                <w:sz w:val="22"/>
                <w:szCs w:val="22"/>
              </w:rPr>
            </w:pPr>
            <w:r>
              <w:rPr>
                <w:sz w:val="22"/>
                <w:szCs w:val="22"/>
              </w:rPr>
              <w:t xml:space="preserve">Seminar:  </w:t>
            </w:r>
            <w:r w:rsidR="007F238E">
              <w:rPr>
                <w:sz w:val="22"/>
                <w:szCs w:val="22"/>
              </w:rPr>
              <w:t xml:space="preserve">Lele (1991); </w:t>
            </w:r>
            <w:r>
              <w:rPr>
                <w:sz w:val="22"/>
                <w:szCs w:val="22"/>
              </w:rPr>
              <w:t>Shepp</w:t>
            </w:r>
            <w:r w:rsidR="007F238E">
              <w:rPr>
                <w:sz w:val="22"/>
                <w:szCs w:val="22"/>
              </w:rPr>
              <w:t>ard et al. (2009), pp.148-168.</w:t>
            </w:r>
          </w:p>
        </w:tc>
        <w:tc>
          <w:tcPr>
            <w:tcW w:w="2346" w:type="dxa"/>
          </w:tcPr>
          <w:p w:rsidR="00667261" w:rsidRPr="00CC1491" w:rsidRDefault="00667261" w:rsidP="00375F47">
            <w:pPr>
              <w:rPr>
                <w:sz w:val="22"/>
                <w:szCs w:val="22"/>
              </w:rPr>
            </w:pPr>
            <w:r>
              <w:rPr>
                <w:sz w:val="22"/>
                <w:szCs w:val="22"/>
              </w:rPr>
              <w:t>Due:  Revised candidacy prep assignment</w:t>
            </w:r>
          </w:p>
          <w:p w:rsidR="00667261" w:rsidRPr="00CC1491" w:rsidRDefault="00667261" w:rsidP="00375F47">
            <w:pPr>
              <w:rPr>
                <w:sz w:val="22"/>
                <w:szCs w:val="22"/>
              </w:rPr>
            </w:pP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Default="00667261" w:rsidP="00375F47">
            <w:pPr>
              <w:rPr>
                <w:sz w:val="22"/>
                <w:szCs w:val="22"/>
              </w:rPr>
            </w:pPr>
            <w:r>
              <w:rPr>
                <w:sz w:val="22"/>
                <w:szCs w:val="22"/>
              </w:rPr>
              <w:t>Jan. 14</w:t>
            </w:r>
          </w:p>
          <w:p w:rsidR="00667261" w:rsidRPr="00CC1491" w:rsidRDefault="00667261" w:rsidP="00375F47">
            <w:pPr>
              <w:rPr>
                <w:sz w:val="22"/>
                <w:szCs w:val="22"/>
              </w:rPr>
            </w:pPr>
          </w:p>
        </w:tc>
        <w:tc>
          <w:tcPr>
            <w:tcW w:w="3240" w:type="dxa"/>
          </w:tcPr>
          <w:p w:rsidR="00667261" w:rsidRDefault="00667261" w:rsidP="00375F47">
            <w:pPr>
              <w:rPr>
                <w:sz w:val="22"/>
                <w:szCs w:val="22"/>
              </w:rPr>
            </w:pPr>
            <w:r>
              <w:rPr>
                <w:sz w:val="22"/>
                <w:szCs w:val="22"/>
              </w:rPr>
              <w:t>MES Candidate 1: Teaching Demonstration</w:t>
            </w:r>
          </w:p>
          <w:p w:rsidR="00667261" w:rsidRDefault="00667261" w:rsidP="00375F47">
            <w:pPr>
              <w:rPr>
                <w:sz w:val="22"/>
                <w:szCs w:val="22"/>
              </w:rPr>
            </w:pPr>
          </w:p>
          <w:p w:rsidR="00667261" w:rsidRDefault="00667261" w:rsidP="00375F47">
            <w:pPr>
              <w:rPr>
                <w:sz w:val="22"/>
                <w:szCs w:val="22"/>
              </w:rPr>
            </w:pPr>
            <w:r>
              <w:rPr>
                <w:sz w:val="22"/>
                <w:szCs w:val="22"/>
              </w:rPr>
              <w:t>Workshop:  Searching, reading and note-taking for literature review</w:t>
            </w:r>
          </w:p>
          <w:p w:rsidR="00667261" w:rsidRDefault="00667261" w:rsidP="00375F47">
            <w:pPr>
              <w:rPr>
                <w:sz w:val="22"/>
                <w:szCs w:val="22"/>
              </w:rPr>
            </w:pPr>
          </w:p>
          <w:p w:rsidR="00667261" w:rsidRPr="00CC1491" w:rsidRDefault="00667261" w:rsidP="00375F47">
            <w:pPr>
              <w:rPr>
                <w:sz w:val="22"/>
                <w:szCs w:val="22"/>
              </w:rPr>
            </w:pPr>
            <w:r>
              <w:rPr>
                <w:sz w:val="22"/>
                <w:szCs w:val="22"/>
              </w:rPr>
              <w:t>Seminar Discussion:  Complexity and Adaptive management</w:t>
            </w:r>
          </w:p>
        </w:tc>
        <w:tc>
          <w:tcPr>
            <w:tcW w:w="2874" w:type="dxa"/>
          </w:tcPr>
          <w:p w:rsidR="00667261" w:rsidRDefault="00667261" w:rsidP="00375F47">
            <w:pPr>
              <w:rPr>
                <w:sz w:val="22"/>
                <w:szCs w:val="22"/>
              </w:rPr>
            </w:pPr>
            <w:r>
              <w:rPr>
                <w:i/>
                <w:sz w:val="22"/>
                <w:szCs w:val="22"/>
              </w:rPr>
              <w:t xml:space="preserve">Canvas:  </w:t>
            </w:r>
          </w:p>
          <w:p w:rsidR="00667261" w:rsidRPr="0052096E" w:rsidRDefault="008501B8" w:rsidP="00375F47">
            <w:pPr>
              <w:rPr>
                <w:sz w:val="22"/>
                <w:szCs w:val="22"/>
              </w:rPr>
            </w:pPr>
            <w:r>
              <w:rPr>
                <w:sz w:val="22"/>
                <w:szCs w:val="22"/>
              </w:rPr>
              <w:t xml:space="preserve">Seminar:  </w:t>
            </w:r>
            <w:r w:rsidR="00667261">
              <w:rPr>
                <w:sz w:val="22"/>
                <w:szCs w:val="22"/>
              </w:rPr>
              <w:t>NAS/NRC (2002)</w:t>
            </w:r>
          </w:p>
        </w:tc>
        <w:tc>
          <w:tcPr>
            <w:tcW w:w="2346" w:type="dxa"/>
          </w:tcPr>
          <w:p w:rsidR="00667261" w:rsidRPr="00CC1491" w:rsidRDefault="00667261" w:rsidP="00375F47">
            <w:pPr>
              <w:rPr>
                <w:sz w:val="22"/>
                <w:szCs w:val="22"/>
              </w:rPr>
            </w:pP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3</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Jan. 19</w:t>
            </w:r>
          </w:p>
        </w:tc>
        <w:tc>
          <w:tcPr>
            <w:tcW w:w="3240" w:type="dxa"/>
          </w:tcPr>
          <w:p w:rsidR="00667261" w:rsidRDefault="00667261" w:rsidP="00375F47">
            <w:pPr>
              <w:rPr>
                <w:sz w:val="22"/>
                <w:szCs w:val="22"/>
              </w:rPr>
            </w:pPr>
            <w:r>
              <w:rPr>
                <w:sz w:val="22"/>
                <w:szCs w:val="22"/>
              </w:rPr>
              <w:t>Lecture:  Earth as a system:  exploring climate dynamics (Erin)</w:t>
            </w:r>
          </w:p>
          <w:p w:rsidR="00667261" w:rsidRDefault="00667261" w:rsidP="00375F47">
            <w:pPr>
              <w:rPr>
                <w:sz w:val="22"/>
                <w:szCs w:val="22"/>
              </w:rPr>
            </w:pPr>
          </w:p>
          <w:p w:rsidR="00667261" w:rsidRDefault="00667261" w:rsidP="00375F47">
            <w:pPr>
              <w:rPr>
                <w:sz w:val="22"/>
                <w:szCs w:val="22"/>
              </w:rPr>
            </w:pPr>
            <w:r>
              <w:rPr>
                <w:sz w:val="22"/>
                <w:szCs w:val="22"/>
              </w:rPr>
              <w:t>Workshop 1 :  Energy inputs and outputs</w:t>
            </w:r>
          </w:p>
          <w:p w:rsidR="00667261" w:rsidRDefault="00667261" w:rsidP="00375F47">
            <w:pPr>
              <w:rPr>
                <w:sz w:val="22"/>
                <w:szCs w:val="22"/>
              </w:rPr>
            </w:pPr>
          </w:p>
          <w:p w:rsidR="00667261" w:rsidRDefault="00667261" w:rsidP="00375F47">
            <w:pPr>
              <w:rPr>
                <w:sz w:val="22"/>
                <w:szCs w:val="22"/>
              </w:rPr>
            </w:pPr>
            <w:r>
              <w:rPr>
                <w:sz w:val="22"/>
                <w:szCs w:val="22"/>
              </w:rPr>
              <w:t>Workshop 2:  How to make an argument</w:t>
            </w:r>
          </w:p>
          <w:p w:rsidR="00667261" w:rsidRPr="00CC1491" w:rsidRDefault="00667261" w:rsidP="00375F47">
            <w:pPr>
              <w:rPr>
                <w:sz w:val="22"/>
                <w:szCs w:val="22"/>
              </w:rPr>
            </w:pPr>
          </w:p>
        </w:tc>
        <w:tc>
          <w:tcPr>
            <w:tcW w:w="2874" w:type="dxa"/>
          </w:tcPr>
          <w:p w:rsidR="00667261" w:rsidRPr="003405F9" w:rsidRDefault="00667261" w:rsidP="00375F47">
            <w:pPr>
              <w:rPr>
                <w:sz w:val="22"/>
                <w:szCs w:val="22"/>
              </w:rPr>
            </w:pPr>
            <w:r w:rsidRPr="001E3F3A">
              <w:rPr>
                <w:sz w:val="22"/>
                <w:szCs w:val="22"/>
              </w:rPr>
              <w:t>Chapin Ch. 2, entire</w:t>
            </w:r>
            <w:r>
              <w:rPr>
                <w:sz w:val="22"/>
                <w:szCs w:val="22"/>
              </w:rPr>
              <w:t>; Kump Ch. 3, pp. 48-55 (the rest of the chapter is optional).</w:t>
            </w:r>
          </w:p>
        </w:tc>
        <w:tc>
          <w:tcPr>
            <w:tcW w:w="2346" w:type="dxa"/>
          </w:tcPr>
          <w:p w:rsidR="00667261" w:rsidRPr="00CC1491" w:rsidRDefault="00667261" w:rsidP="00375F47">
            <w:pPr>
              <w:rPr>
                <w:sz w:val="22"/>
                <w:szCs w:val="22"/>
              </w:rPr>
            </w:pP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Jan. 21</w:t>
            </w:r>
          </w:p>
        </w:tc>
        <w:tc>
          <w:tcPr>
            <w:tcW w:w="3240" w:type="dxa"/>
          </w:tcPr>
          <w:p w:rsidR="00667261" w:rsidRDefault="00667261" w:rsidP="00375F47">
            <w:pPr>
              <w:rPr>
                <w:sz w:val="22"/>
                <w:szCs w:val="22"/>
              </w:rPr>
            </w:pPr>
            <w:r>
              <w:rPr>
                <w:sz w:val="22"/>
                <w:szCs w:val="22"/>
              </w:rPr>
              <w:t>Lecture:  Political Economy Perspectives on Sustainability (Peter)</w:t>
            </w:r>
          </w:p>
          <w:p w:rsidR="00667261" w:rsidRPr="00B946E1" w:rsidRDefault="00667261" w:rsidP="00375F47">
            <w:pPr>
              <w:rPr>
                <w:sz w:val="16"/>
                <w:szCs w:val="16"/>
              </w:rPr>
            </w:pPr>
          </w:p>
          <w:p w:rsidR="00667261" w:rsidRDefault="00667261" w:rsidP="00375F47">
            <w:pPr>
              <w:rPr>
                <w:sz w:val="22"/>
                <w:szCs w:val="22"/>
              </w:rPr>
            </w:pPr>
            <w:r>
              <w:rPr>
                <w:sz w:val="22"/>
                <w:szCs w:val="22"/>
              </w:rPr>
              <w:t>Seminar:</w:t>
            </w:r>
            <w:r w:rsidR="00302DAC">
              <w:rPr>
                <w:sz w:val="22"/>
                <w:szCs w:val="22"/>
              </w:rPr>
              <w:t xml:space="preserve">  Seminar on political economy</w:t>
            </w:r>
          </w:p>
          <w:p w:rsidR="00667261" w:rsidRPr="00CC1491" w:rsidRDefault="00667261" w:rsidP="00375F47">
            <w:pPr>
              <w:rPr>
                <w:sz w:val="22"/>
                <w:szCs w:val="22"/>
              </w:rPr>
            </w:pPr>
          </w:p>
        </w:tc>
        <w:tc>
          <w:tcPr>
            <w:tcW w:w="2874" w:type="dxa"/>
          </w:tcPr>
          <w:p w:rsidR="00667261" w:rsidRPr="00AD27C3" w:rsidRDefault="00667261" w:rsidP="00375F47">
            <w:pPr>
              <w:rPr>
                <w:i/>
                <w:sz w:val="22"/>
                <w:szCs w:val="22"/>
              </w:rPr>
            </w:pPr>
            <w:r>
              <w:rPr>
                <w:i/>
                <w:sz w:val="22"/>
                <w:szCs w:val="22"/>
              </w:rPr>
              <w:t>Canvas:</w:t>
            </w:r>
          </w:p>
          <w:p w:rsidR="00667261" w:rsidRPr="00CC1491" w:rsidRDefault="00667261" w:rsidP="00375F47">
            <w:pPr>
              <w:rPr>
                <w:sz w:val="22"/>
                <w:szCs w:val="22"/>
              </w:rPr>
            </w:pPr>
            <w:r>
              <w:rPr>
                <w:sz w:val="22"/>
                <w:szCs w:val="22"/>
              </w:rPr>
              <w:t>Gilens and Page, others TBA</w:t>
            </w:r>
          </w:p>
        </w:tc>
        <w:tc>
          <w:tcPr>
            <w:tcW w:w="2346" w:type="dxa"/>
          </w:tcPr>
          <w:p w:rsidR="00667261" w:rsidRPr="00CC1491" w:rsidRDefault="00667261" w:rsidP="00375F47">
            <w:pPr>
              <w:rPr>
                <w:sz w:val="22"/>
                <w:szCs w:val="22"/>
              </w:rPr>
            </w:pPr>
          </w:p>
        </w:tc>
      </w:tr>
      <w:tr w:rsidR="00667261" w:rsidRPr="00CC1491" w:rsidTr="00375F47">
        <w:tc>
          <w:tcPr>
            <w:tcW w:w="468" w:type="dxa"/>
          </w:tcPr>
          <w:p w:rsidR="00667261" w:rsidRPr="00CC1491" w:rsidRDefault="00667261" w:rsidP="00375F47">
            <w:pPr>
              <w:rPr>
                <w:sz w:val="22"/>
                <w:szCs w:val="22"/>
              </w:rPr>
            </w:pPr>
            <w:r w:rsidRPr="00CC1491">
              <w:rPr>
                <w:sz w:val="22"/>
                <w:szCs w:val="22"/>
              </w:rPr>
              <w:t>4</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Jan. 26</w:t>
            </w:r>
          </w:p>
        </w:tc>
        <w:tc>
          <w:tcPr>
            <w:tcW w:w="3240" w:type="dxa"/>
          </w:tcPr>
          <w:p w:rsidR="00667261" w:rsidRPr="007A2C8F" w:rsidRDefault="00667261" w:rsidP="00375F47">
            <w:pPr>
              <w:rPr>
                <w:sz w:val="22"/>
                <w:szCs w:val="22"/>
              </w:rPr>
            </w:pPr>
            <w:r w:rsidRPr="007A2C8F">
              <w:rPr>
                <w:sz w:val="22"/>
                <w:szCs w:val="22"/>
              </w:rPr>
              <w:t>MES Candidate 2:  Teaching Demonstration</w:t>
            </w:r>
          </w:p>
          <w:p w:rsidR="00667261" w:rsidRPr="00661978" w:rsidRDefault="00667261" w:rsidP="00375F47">
            <w:pPr>
              <w:rPr>
                <w:sz w:val="22"/>
                <w:szCs w:val="22"/>
                <w:highlight w:val="yellow"/>
              </w:rPr>
            </w:pPr>
          </w:p>
          <w:p w:rsidR="00667261" w:rsidRPr="00702708" w:rsidRDefault="00667261" w:rsidP="00375F47">
            <w:pPr>
              <w:rPr>
                <w:sz w:val="22"/>
                <w:szCs w:val="22"/>
              </w:rPr>
            </w:pPr>
            <w:r w:rsidRPr="00702708">
              <w:rPr>
                <w:sz w:val="22"/>
                <w:szCs w:val="22"/>
              </w:rPr>
              <w:t>Lecture and Workshop:  The Global Carbon Cycle (Erin)</w:t>
            </w:r>
          </w:p>
          <w:p w:rsidR="00667261" w:rsidRPr="009601DE" w:rsidRDefault="00667261" w:rsidP="00375F47">
            <w:pPr>
              <w:rPr>
                <w:sz w:val="22"/>
                <w:szCs w:val="22"/>
              </w:rPr>
            </w:pPr>
          </w:p>
        </w:tc>
        <w:tc>
          <w:tcPr>
            <w:tcW w:w="2874" w:type="dxa"/>
          </w:tcPr>
          <w:p w:rsidR="00667261" w:rsidRDefault="00667261" w:rsidP="00375F47">
            <w:pPr>
              <w:rPr>
                <w:sz w:val="22"/>
                <w:szCs w:val="22"/>
              </w:rPr>
            </w:pPr>
            <w:r>
              <w:rPr>
                <w:sz w:val="22"/>
                <w:szCs w:val="22"/>
              </w:rPr>
              <w:t>Kump Ch. 8, TBA</w:t>
            </w:r>
          </w:p>
          <w:p w:rsidR="00667261" w:rsidRPr="009601DE" w:rsidRDefault="00667261" w:rsidP="00375F47">
            <w:pPr>
              <w:rPr>
                <w:sz w:val="22"/>
                <w:szCs w:val="22"/>
              </w:rPr>
            </w:pPr>
          </w:p>
        </w:tc>
        <w:tc>
          <w:tcPr>
            <w:tcW w:w="2346" w:type="dxa"/>
          </w:tcPr>
          <w:p w:rsidR="00667261" w:rsidRDefault="00667261" w:rsidP="00375F47">
            <w:pPr>
              <w:rPr>
                <w:sz w:val="22"/>
                <w:szCs w:val="22"/>
              </w:rPr>
            </w:pPr>
            <w:r>
              <w:rPr>
                <w:sz w:val="22"/>
                <w:szCs w:val="22"/>
              </w:rPr>
              <w:t>Due: Candidacy Paper</w:t>
            </w:r>
          </w:p>
          <w:p w:rsidR="00667261" w:rsidRPr="00CC1491" w:rsidRDefault="00667261" w:rsidP="00375F47">
            <w:pPr>
              <w:rPr>
                <w:sz w:val="22"/>
                <w:szCs w:val="22"/>
              </w:rPr>
            </w:pPr>
            <w:r>
              <w:rPr>
                <w:sz w:val="22"/>
                <w:szCs w:val="22"/>
              </w:rPr>
              <w:t>1</w:t>
            </w:r>
            <w:r w:rsidRPr="00CC16F3">
              <w:rPr>
                <w:sz w:val="22"/>
                <w:szCs w:val="22"/>
                <w:vertAlign w:val="superscript"/>
              </w:rPr>
              <w:t>st</w:t>
            </w:r>
            <w:r>
              <w:rPr>
                <w:sz w:val="22"/>
                <w:szCs w:val="22"/>
              </w:rPr>
              <w:t xml:space="preserve"> paragraph, outline, &amp; bibliography with top 5 sources annotated</w:t>
            </w:r>
          </w:p>
        </w:tc>
      </w:tr>
      <w:tr w:rsidR="00667261" w:rsidRPr="00CC1491" w:rsidTr="00375F47">
        <w:tc>
          <w:tcPr>
            <w:tcW w:w="468" w:type="dxa"/>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Jan. 28</w:t>
            </w:r>
          </w:p>
        </w:tc>
        <w:tc>
          <w:tcPr>
            <w:tcW w:w="3240" w:type="dxa"/>
          </w:tcPr>
          <w:p w:rsidR="00667261" w:rsidRDefault="00667261" w:rsidP="00375F47">
            <w:pPr>
              <w:rPr>
                <w:sz w:val="22"/>
                <w:szCs w:val="22"/>
                <w:highlight w:val="yellow"/>
              </w:rPr>
            </w:pPr>
            <w:r w:rsidRPr="007A2C8F">
              <w:rPr>
                <w:sz w:val="22"/>
                <w:szCs w:val="22"/>
              </w:rPr>
              <w:t>MES Candidate 3:  Teaching Demonstration</w:t>
            </w:r>
          </w:p>
          <w:p w:rsidR="00667261" w:rsidRPr="00661978" w:rsidRDefault="00667261" w:rsidP="00375F47">
            <w:pPr>
              <w:rPr>
                <w:sz w:val="22"/>
                <w:szCs w:val="22"/>
                <w:highlight w:val="yellow"/>
              </w:rPr>
            </w:pPr>
          </w:p>
          <w:p w:rsidR="00667261" w:rsidRPr="006E0A3A" w:rsidRDefault="00667261" w:rsidP="00375F47">
            <w:pPr>
              <w:rPr>
                <w:sz w:val="22"/>
                <w:szCs w:val="22"/>
              </w:rPr>
            </w:pPr>
            <w:r w:rsidRPr="006E0A3A">
              <w:rPr>
                <w:sz w:val="22"/>
                <w:szCs w:val="22"/>
              </w:rPr>
              <w:t xml:space="preserve">Lecture: </w:t>
            </w:r>
            <w:r w:rsidR="007F238E">
              <w:rPr>
                <w:sz w:val="22"/>
                <w:szCs w:val="22"/>
              </w:rPr>
              <w:t xml:space="preserve">Perspectives on Just Sustainability </w:t>
            </w:r>
            <w:r w:rsidRPr="006E0A3A">
              <w:rPr>
                <w:sz w:val="22"/>
                <w:szCs w:val="22"/>
              </w:rPr>
              <w:t>(Shangrila)</w:t>
            </w:r>
          </w:p>
          <w:p w:rsidR="00667261" w:rsidRDefault="00667261" w:rsidP="00375F47">
            <w:pPr>
              <w:rPr>
                <w:sz w:val="22"/>
                <w:szCs w:val="22"/>
                <w:highlight w:val="yellow"/>
              </w:rPr>
            </w:pPr>
          </w:p>
          <w:p w:rsidR="00667261" w:rsidRPr="00661978" w:rsidRDefault="00667261" w:rsidP="00375F47">
            <w:pPr>
              <w:rPr>
                <w:sz w:val="22"/>
                <w:szCs w:val="22"/>
                <w:highlight w:val="yellow"/>
              </w:rPr>
            </w:pPr>
            <w:r w:rsidRPr="006E0A3A">
              <w:rPr>
                <w:sz w:val="22"/>
                <w:szCs w:val="22"/>
              </w:rPr>
              <w:t xml:space="preserve">Seminar:  </w:t>
            </w:r>
            <w:r w:rsidR="007F238E">
              <w:rPr>
                <w:sz w:val="22"/>
                <w:szCs w:val="22"/>
              </w:rPr>
              <w:t>Unpacking ‘just sustainability’.</w:t>
            </w:r>
          </w:p>
          <w:p w:rsidR="00667261" w:rsidRPr="00CC1491" w:rsidRDefault="00667261" w:rsidP="00375F47">
            <w:pPr>
              <w:rPr>
                <w:sz w:val="22"/>
                <w:szCs w:val="22"/>
              </w:rPr>
            </w:pPr>
            <w:r>
              <w:rPr>
                <w:sz w:val="22"/>
                <w:szCs w:val="22"/>
              </w:rPr>
              <w:t xml:space="preserve"> </w:t>
            </w:r>
          </w:p>
        </w:tc>
        <w:tc>
          <w:tcPr>
            <w:tcW w:w="2874" w:type="dxa"/>
          </w:tcPr>
          <w:p w:rsidR="00667261" w:rsidRPr="006E0A3A" w:rsidRDefault="00667261" w:rsidP="00375F47">
            <w:pPr>
              <w:rPr>
                <w:i/>
                <w:sz w:val="22"/>
                <w:szCs w:val="22"/>
              </w:rPr>
            </w:pPr>
            <w:r>
              <w:rPr>
                <w:i/>
                <w:sz w:val="22"/>
                <w:szCs w:val="22"/>
              </w:rPr>
              <w:t>Canvas</w:t>
            </w:r>
            <w:r w:rsidRPr="006E0A3A">
              <w:rPr>
                <w:i/>
                <w:sz w:val="22"/>
                <w:szCs w:val="22"/>
              </w:rPr>
              <w:t>:</w:t>
            </w:r>
          </w:p>
          <w:p w:rsidR="00667261" w:rsidRDefault="007F238E" w:rsidP="00375F47">
            <w:pPr>
              <w:rPr>
                <w:sz w:val="22"/>
                <w:szCs w:val="22"/>
              </w:rPr>
            </w:pPr>
            <w:r>
              <w:rPr>
                <w:sz w:val="22"/>
                <w:szCs w:val="22"/>
              </w:rPr>
              <w:t>Hopwood et al. (2010); TBA</w:t>
            </w:r>
          </w:p>
          <w:p w:rsidR="00667261" w:rsidRPr="00CC1491" w:rsidRDefault="00667261" w:rsidP="00375F47">
            <w:pPr>
              <w:rPr>
                <w:sz w:val="22"/>
                <w:szCs w:val="22"/>
              </w:rPr>
            </w:pPr>
          </w:p>
        </w:tc>
        <w:tc>
          <w:tcPr>
            <w:tcW w:w="2346" w:type="dxa"/>
          </w:tcPr>
          <w:p w:rsidR="00667261" w:rsidRPr="00CC1491" w:rsidRDefault="00667261" w:rsidP="00375F47">
            <w:pPr>
              <w:rPr>
                <w:sz w:val="22"/>
                <w:szCs w:val="22"/>
              </w:rPr>
            </w:pPr>
            <w:r>
              <w:rPr>
                <w:sz w:val="22"/>
                <w:szCs w:val="22"/>
              </w:rPr>
              <w:t>Hand out Take Home exam.</w:t>
            </w: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5</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2</w:t>
            </w:r>
          </w:p>
        </w:tc>
        <w:tc>
          <w:tcPr>
            <w:tcW w:w="3240" w:type="dxa"/>
          </w:tcPr>
          <w:p w:rsidR="00667261" w:rsidRPr="002071C0" w:rsidRDefault="00667261" w:rsidP="00375F47">
            <w:pPr>
              <w:rPr>
                <w:sz w:val="22"/>
                <w:szCs w:val="22"/>
              </w:rPr>
            </w:pPr>
            <w:r w:rsidRPr="002071C0">
              <w:rPr>
                <w:sz w:val="22"/>
                <w:szCs w:val="22"/>
              </w:rPr>
              <w:t>Lecture/workshop:  Long term controls on climate (Erin)</w:t>
            </w:r>
          </w:p>
          <w:p w:rsidR="00667261" w:rsidRPr="002071C0" w:rsidRDefault="00667261" w:rsidP="00375F47">
            <w:pPr>
              <w:rPr>
                <w:sz w:val="22"/>
                <w:szCs w:val="22"/>
              </w:rPr>
            </w:pPr>
          </w:p>
          <w:p w:rsidR="00667261" w:rsidRPr="002071C0" w:rsidRDefault="007F238E" w:rsidP="00375F47">
            <w:pPr>
              <w:rPr>
                <w:sz w:val="22"/>
                <w:szCs w:val="22"/>
              </w:rPr>
            </w:pPr>
            <w:r>
              <w:rPr>
                <w:sz w:val="22"/>
                <w:szCs w:val="22"/>
              </w:rPr>
              <w:t xml:space="preserve">Seminar:  C </w:t>
            </w:r>
            <w:r w:rsidR="008501B8">
              <w:rPr>
                <w:sz w:val="22"/>
                <w:szCs w:val="22"/>
              </w:rPr>
              <w:t xml:space="preserve">cycling </w:t>
            </w:r>
            <w:r>
              <w:rPr>
                <w:sz w:val="22"/>
                <w:szCs w:val="22"/>
              </w:rPr>
              <w:t>over</w:t>
            </w:r>
            <w:r w:rsidR="00667261" w:rsidRPr="002071C0">
              <w:rPr>
                <w:sz w:val="22"/>
                <w:szCs w:val="22"/>
              </w:rPr>
              <w:t xml:space="preserve"> geological timescales</w:t>
            </w:r>
          </w:p>
          <w:p w:rsidR="00667261" w:rsidRPr="00661978" w:rsidRDefault="00667261" w:rsidP="00375F47">
            <w:pPr>
              <w:rPr>
                <w:sz w:val="22"/>
                <w:szCs w:val="22"/>
                <w:highlight w:val="yellow"/>
              </w:rPr>
            </w:pPr>
          </w:p>
          <w:p w:rsidR="00667261" w:rsidRPr="006E0A3A" w:rsidRDefault="00667261" w:rsidP="00375F47">
            <w:pPr>
              <w:rPr>
                <w:sz w:val="22"/>
                <w:szCs w:val="22"/>
              </w:rPr>
            </w:pPr>
          </w:p>
        </w:tc>
        <w:tc>
          <w:tcPr>
            <w:tcW w:w="2874" w:type="dxa"/>
          </w:tcPr>
          <w:p w:rsidR="00667261" w:rsidRDefault="00667261" w:rsidP="00375F47">
            <w:pPr>
              <w:rPr>
                <w:sz w:val="22"/>
                <w:szCs w:val="22"/>
              </w:rPr>
            </w:pPr>
            <w:r>
              <w:rPr>
                <w:sz w:val="22"/>
                <w:szCs w:val="22"/>
              </w:rPr>
              <w:t>Kump Ch. 12 and 14, TBA</w:t>
            </w:r>
          </w:p>
          <w:p w:rsidR="00667261" w:rsidRPr="006E0A3A" w:rsidRDefault="00667261" w:rsidP="00375F47">
            <w:pPr>
              <w:rPr>
                <w:sz w:val="22"/>
                <w:szCs w:val="22"/>
              </w:rPr>
            </w:pPr>
          </w:p>
        </w:tc>
        <w:tc>
          <w:tcPr>
            <w:tcW w:w="2346" w:type="dxa"/>
          </w:tcPr>
          <w:p w:rsidR="00667261" w:rsidRPr="00CC1491" w:rsidRDefault="00667261" w:rsidP="00375F47">
            <w:pPr>
              <w:rPr>
                <w:sz w:val="22"/>
                <w:szCs w:val="22"/>
              </w:rPr>
            </w:pPr>
            <w:r>
              <w:rPr>
                <w:sz w:val="22"/>
                <w:szCs w:val="22"/>
              </w:rPr>
              <w:t>Take Home Exam due</w:t>
            </w: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4</w:t>
            </w:r>
          </w:p>
        </w:tc>
        <w:tc>
          <w:tcPr>
            <w:tcW w:w="3240" w:type="dxa"/>
          </w:tcPr>
          <w:p w:rsidR="00667261" w:rsidRPr="00F5053F" w:rsidRDefault="00667261" w:rsidP="00375F47">
            <w:pPr>
              <w:rPr>
                <w:sz w:val="22"/>
                <w:szCs w:val="22"/>
              </w:rPr>
            </w:pPr>
            <w:r w:rsidRPr="00F5053F">
              <w:rPr>
                <w:sz w:val="22"/>
                <w:szCs w:val="22"/>
              </w:rPr>
              <w:t xml:space="preserve">Lecture: </w:t>
            </w:r>
            <w:r w:rsidR="007F238E">
              <w:rPr>
                <w:sz w:val="22"/>
                <w:szCs w:val="22"/>
              </w:rPr>
              <w:t>International Climate Negotiations</w:t>
            </w:r>
            <w:r w:rsidR="00302DAC">
              <w:rPr>
                <w:sz w:val="22"/>
                <w:szCs w:val="22"/>
              </w:rPr>
              <w:t xml:space="preserve"> (Shangrila)</w:t>
            </w:r>
          </w:p>
          <w:p w:rsidR="00667261" w:rsidRPr="00F5053F" w:rsidRDefault="00667261" w:rsidP="00375F47">
            <w:pPr>
              <w:rPr>
                <w:sz w:val="22"/>
                <w:szCs w:val="22"/>
              </w:rPr>
            </w:pPr>
          </w:p>
          <w:p w:rsidR="00667261" w:rsidRPr="006E0A3A" w:rsidRDefault="00667261" w:rsidP="007F238E">
            <w:pPr>
              <w:rPr>
                <w:sz w:val="22"/>
                <w:szCs w:val="22"/>
              </w:rPr>
            </w:pPr>
            <w:r w:rsidRPr="00F5053F">
              <w:rPr>
                <w:sz w:val="22"/>
                <w:szCs w:val="22"/>
              </w:rPr>
              <w:t xml:space="preserve">Seminar:  </w:t>
            </w:r>
            <w:r w:rsidR="007F238E">
              <w:rPr>
                <w:sz w:val="22"/>
                <w:szCs w:val="22"/>
              </w:rPr>
              <w:t>Unpacking climate politics from a ‘just sustainability’ perspective</w:t>
            </w:r>
          </w:p>
        </w:tc>
        <w:tc>
          <w:tcPr>
            <w:tcW w:w="2874" w:type="dxa"/>
          </w:tcPr>
          <w:p w:rsidR="00667261" w:rsidRPr="006E0A3A" w:rsidRDefault="00667261" w:rsidP="00375F47">
            <w:pPr>
              <w:rPr>
                <w:sz w:val="22"/>
                <w:szCs w:val="22"/>
              </w:rPr>
            </w:pPr>
            <w:r>
              <w:rPr>
                <w:i/>
                <w:sz w:val="22"/>
                <w:szCs w:val="22"/>
              </w:rPr>
              <w:t>Canvas</w:t>
            </w:r>
            <w:r w:rsidRPr="006E0A3A">
              <w:rPr>
                <w:sz w:val="22"/>
                <w:szCs w:val="22"/>
              </w:rPr>
              <w:t>:</w:t>
            </w:r>
          </w:p>
          <w:p w:rsidR="008501B8" w:rsidRDefault="008501B8" w:rsidP="008501B8">
            <w:pPr>
              <w:rPr>
                <w:sz w:val="22"/>
                <w:szCs w:val="22"/>
              </w:rPr>
            </w:pPr>
            <w:r>
              <w:rPr>
                <w:sz w:val="22"/>
                <w:szCs w:val="22"/>
              </w:rPr>
              <w:t xml:space="preserve">Joshi (2014); </w:t>
            </w:r>
          </w:p>
          <w:p w:rsidR="008501B8" w:rsidRDefault="008501B8" w:rsidP="008501B8">
            <w:pPr>
              <w:rPr>
                <w:sz w:val="22"/>
                <w:szCs w:val="22"/>
              </w:rPr>
            </w:pPr>
          </w:p>
          <w:p w:rsidR="00667261" w:rsidRPr="006E0A3A" w:rsidRDefault="008501B8" w:rsidP="008501B8">
            <w:pPr>
              <w:rPr>
                <w:sz w:val="22"/>
                <w:szCs w:val="22"/>
              </w:rPr>
            </w:pPr>
            <w:r>
              <w:rPr>
                <w:sz w:val="22"/>
                <w:szCs w:val="22"/>
              </w:rPr>
              <w:t xml:space="preserve">Seminar:  </w:t>
            </w:r>
            <w:r w:rsidR="00667261" w:rsidRPr="006E0A3A">
              <w:rPr>
                <w:sz w:val="22"/>
                <w:szCs w:val="22"/>
              </w:rPr>
              <w:t xml:space="preserve">Klein </w:t>
            </w:r>
            <w:r w:rsidR="00667261">
              <w:rPr>
                <w:sz w:val="22"/>
                <w:szCs w:val="22"/>
              </w:rPr>
              <w:t xml:space="preserve">(2014) Part </w:t>
            </w:r>
            <w:r>
              <w:rPr>
                <w:sz w:val="22"/>
                <w:szCs w:val="22"/>
              </w:rPr>
              <w:t xml:space="preserve">one and Part two </w:t>
            </w:r>
          </w:p>
        </w:tc>
        <w:tc>
          <w:tcPr>
            <w:tcW w:w="2346" w:type="dxa"/>
          </w:tcPr>
          <w:p w:rsidR="00667261" w:rsidRPr="00CC1491" w:rsidRDefault="00667261" w:rsidP="00375F47">
            <w:pPr>
              <w:rPr>
                <w:sz w:val="22"/>
                <w:szCs w:val="22"/>
              </w:rPr>
            </w:pP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6</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9</w:t>
            </w:r>
          </w:p>
        </w:tc>
        <w:tc>
          <w:tcPr>
            <w:tcW w:w="3240" w:type="dxa"/>
          </w:tcPr>
          <w:p w:rsidR="00667261" w:rsidRDefault="00667261" w:rsidP="00375F47">
            <w:pPr>
              <w:rPr>
                <w:sz w:val="22"/>
                <w:szCs w:val="22"/>
              </w:rPr>
            </w:pPr>
            <w:r w:rsidRPr="002071C0">
              <w:rPr>
                <w:sz w:val="22"/>
                <w:szCs w:val="22"/>
              </w:rPr>
              <w:t>Short term controls on climate (Erin)</w:t>
            </w:r>
          </w:p>
          <w:p w:rsidR="00667261" w:rsidRDefault="00667261" w:rsidP="00375F47">
            <w:pPr>
              <w:rPr>
                <w:sz w:val="22"/>
                <w:szCs w:val="22"/>
              </w:rPr>
            </w:pPr>
          </w:p>
          <w:p w:rsidR="00667261" w:rsidRPr="002071C0" w:rsidRDefault="008501B8" w:rsidP="00375F47">
            <w:pPr>
              <w:rPr>
                <w:sz w:val="22"/>
                <w:szCs w:val="22"/>
              </w:rPr>
            </w:pPr>
            <w:r>
              <w:rPr>
                <w:sz w:val="22"/>
                <w:szCs w:val="22"/>
              </w:rPr>
              <w:t>Workshop:  Ocean Acidification</w:t>
            </w:r>
          </w:p>
          <w:p w:rsidR="00667261" w:rsidRPr="006E0A3A" w:rsidRDefault="00667261" w:rsidP="00375F47">
            <w:pPr>
              <w:rPr>
                <w:sz w:val="22"/>
                <w:szCs w:val="22"/>
              </w:rPr>
            </w:pPr>
          </w:p>
          <w:p w:rsidR="00667261" w:rsidRPr="006E0A3A" w:rsidRDefault="00667261" w:rsidP="00375F47">
            <w:pPr>
              <w:rPr>
                <w:sz w:val="22"/>
                <w:szCs w:val="22"/>
              </w:rPr>
            </w:pPr>
            <w:r w:rsidRPr="006E0A3A">
              <w:rPr>
                <w:sz w:val="22"/>
                <w:szCs w:val="22"/>
              </w:rPr>
              <w:t xml:space="preserve">Candidacy paper meeting between writers and reviewers </w:t>
            </w:r>
          </w:p>
        </w:tc>
        <w:tc>
          <w:tcPr>
            <w:tcW w:w="2874" w:type="dxa"/>
          </w:tcPr>
          <w:p w:rsidR="00667261" w:rsidRDefault="00667261" w:rsidP="00375F47">
            <w:pPr>
              <w:rPr>
                <w:sz w:val="22"/>
                <w:szCs w:val="22"/>
              </w:rPr>
            </w:pPr>
            <w:r w:rsidRPr="002071C0">
              <w:rPr>
                <w:sz w:val="22"/>
                <w:szCs w:val="22"/>
              </w:rPr>
              <w:t>Reading:  Kump Ch. 15</w:t>
            </w:r>
            <w:r>
              <w:rPr>
                <w:sz w:val="22"/>
                <w:szCs w:val="22"/>
              </w:rPr>
              <w:t xml:space="preserve"> (entire)</w:t>
            </w:r>
            <w:r w:rsidRPr="002071C0">
              <w:rPr>
                <w:sz w:val="22"/>
                <w:szCs w:val="22"/>
              </w:rPr>
              <w:t xml:space="preserve">, </w:t>
            </w:r>
            <w:r>
              <w:rPr>
                <w:sz w:val="22"/>
                <w:szCs w:val="22"/>
              </w:rPr>
              <w:t xml:space="preserve">Ch. </w:t>
            </w:r>
            <w:r w:rsidRPr="002071C0">
              <w:rPr>
                <w:sz w:val="22"/>
                <w:szCs w:val="22"/>
              </w:rPr>
              <w:t>16, pp. 321-326, 332-333; Selections from IPCC; TBA</w:t>
            </w:r>
          </w:p>
          <w:p w:rsidR="00667261" w:rsidRPr="006E0A3A" w:rsidRDefault="00667261" w:rsidP="00375F47">
            <w:pPr>
              <w:rPr>
                <w:sz w:val="22"/>
                <w:szCs w:val="22"/>
              </w:rPr>
            </w:pPr>
          </w:p>
        </w:tc>
        <w:tc>
          <w:tcPr>
            <w:tcW w:w="2346" w:type="dxa"/>
          </w:tcPr>
          <w:p w:rsidR="00667261" w:rsidRPr="00CC1491" w:rsidRDefault="00667261" w:rsidP="00375F47">
            <w:pPr>
              <w:rPr>
                <w:sz w:val="22"/>
                <w:szCs w:val="22"/>
              </w:rPr>
            </w:pPr>
            <w:r>
              <w:rPr>
                <w:sz w:val="22"/>
                <w:szCs w:val="22"/>
              </w:rPr>
              <w:t>Due:  Candidacy Paper – First complete draft due for peer review, email to partner</w:t>
            </w: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11</w:t>
            </w:r>
          </w:p>
        </w:tc>
        <w:tc>
          <w:tcPr>
            <w:tcW w:w="3240" w:type="dxa"/>
          </w:tcPr>
          <w:p w:rsidR="00667261" w:rsidRPr="006E0A3A" w:rsidRDefault="00667261" w:rsidP="00375F47">
            <w:pPr>
              <w:rPr>
                <w:sz w:val="22"/>
                <w:szCs w:val="22"/>
              </w:rPr>
            </w:pPr>
            <w:r w:rsidRPr="006E0A3A">
              <w:rPr>
                <w:sz w:val="22"/>
                <w:szCs w:val="22"/>
              </w:rPr>
              <w:t>Lecture:  Climate Policy Instruments I (Peter)</w:t>
            </w:r>
          </w:p>
          <w:p w:rsidR="00667261" w:rsidRPr="006E0A3A" w:rsidRDefault="00667261" w:rsidP="00375F47">
            <w:pPr>
              <w:rPr>
                <w:sz w:val="22"/>
                <w:szCs w:val="22"/>
              </w:rPr>
            </w:pPr>
          </w:p>
          <w:p w:rsidR="00667261" w:rsidRDefault="00667261" w:rsidP="00375F47">
            <w:pPr>
              <w:rPr>
                <w:sz w:val="22"/>
                <w:szCs w:val="22"/>
              </w:rPr>
            </w:pPr>
            <w:r w:rsidRPr="006E0A3A">
              <w:rPr>
                <w:sz w:val="22"/>
                <w:szCs w:val="22"/>
              </w:rPr>
              <w:t>Workshop:  Data lab on C</w:t>
            </w:r>
            <w:r>
              <w:rPr>
                <w:sz w:val="22"/>
                <w:szCs w:val="22"/>
              </w:rPr>
              <w:t>arbon</w:t>
            </w:r>
            <w:r w:rsidRPr="006E0A3A">
              <w:rPr>
                <w:sz w:val="22"/>
                <w:szCs w:val="22"/>
              </w:rPr>
              <w:t xml:space="preserve"> budgets </w:t>
            </w:r>
          </w:p>
          <w:p w:rsidR="00667261" w:rsidRPr="006E0A3A" w:rsidRDefault="00667261" w:rsidP="00375F47">
            <w:pPr>
              <w:rPr>
                <w:sz w:val="22"/>
                <w:szCs w:val="22"/>
              </w:rPr>
            </w:pPr>
          </w:p>
          <w:p w:rsidR="00667261" w:rsidRPr="006E0A3A" w:rsidRDefault="00667261" w:rsidP="00375F47">
            <w:pPr>
              <w:rPr>
                <w:sz w:val="22"/>
                <w:szCs w:val="22"/>
              </w:rPr>
            </w:pPr>
            <w:r w:rsidRPr="006E0A3A">
              <w:rPr>
                <w:sz w:val="22"/>
                <w:szCs w:val="22"/>
              </w:rPr>
              <w:t>Candidacy paper meeting between writers and reviewers</w:t>
            </w:r>
          </w:p>
          <w:p w:rsidR="00667261" w:rsidRPr="006E0A3A" w:rsidRDefault="00667261" w:rsidP="00375F47">
            <w:pPr>
              <w:rPr>
                <w:sz w:val="22"/>
                <w:szCs w:val="22"/>
              </w:rPr>
            </w:pPr>
          </w:p>
          <w:p w:rsidR="00667261" w:rsidRPr="006E0A3A" w:rsidRDefault="00667261" w:rsidP="00375F47">
            <w:pPr>
              <w:rPr>
                <w:sz w:val="22"/>
                <w:szCs w:val="22"/>
              </w:rPr>
            </w:pPr>
          </w:p>
        </w:tc>
        <w:tc>
          <w:tcPr>
            <w:tcW w:w="2874" w:type="dxa"/>
          </w:tcPr>
          <w:p w:rsidR="00667261" w:rsidRDefault="00667261" w:rsidP="00375F47">
            <w:pPr>
              <w:rPr>
                <w:i/>
                <w:sz w:val="22"/>
                <w:szCs w:val="22"/>
              </w:rPr>
            </w:pPr>
            <w:r>
              <w:rPr>
                <w:i/>
                <w:sz w:val="22"/>
                <w:szCs w:val="22"/>
              </w:rPr>
              <w:t>Canvas</w:t>
            </w:r>
          </w:p>
          <w:p w:rsidR="00667261" w:rsidRPr="006E0A3A" w:rsidRDefault="00667261" w:rsidP="00375F47">
            <w:pPr>
              <w:rPr>
                <w:b/>
                <w:sz w:val="22"/>
                <w:szCs w:val="22"/>
              </w:rPr>
            </w:pPr>
            <w:r>
              <w:rPr>
                <w:sz w:val="22"/>
                <w:szCs w:val="22"/>
              </w:rPr>
              <w:t>Anderson and Bows, TBA</w:t>
            </w:r>
            <w:r w:rsidRPr="006E0A3A">
              <w:rPr>
                <w:sz w:val="22"/>
                <w:szCs w:val="22"/>
              </w:rPr>
              <w:t>.</w:t>
            </w:r>
            <w:r w:rsidRPr="006E0A3A">
              <w:rPr>
                <w:sz w:val="22"/>
                <w:szCs w:val="22"/>
              </w:rPr>
              <w:br/>
            </w:r>
            <w:r w:rsidRPr="006E0A3A">
              <w:rPr>
                <w:sz w:val="22"/>
                <w:szCs w:val="22"/>
              </w:rPr>
              <w:br/>
            </w:r>
          </w:p>
        </w:tc>
        <w:tc>
          <w:tcPr>
            <w:tcW w:w="2346" w:type="dxa"/>
          </w:tcPr>
          <w:p w:rsidR="00667261" w:rsidRPr="00CC1491" w:rsidRDefault="00667261" w:rsidP="00375F47">
            <w:pPr>
              <w:rPr>
                <w:sz w:val="22"/>
                <w:szCs w:val="22"/>
              </w:rPr>
            </w:pPr>
            <w:r>
              <w:rPr>
                <w:sz w:val="22"/>
                <w:szCs w:val="22"/>
              </w:rPr>
              <w:t>Due:  Feedback on candidacy paper from peer reviewer</w:t>
            </w: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7</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16</w:t>
            </w:r>
          </w:p>
        </w:tc>
        <w:tc>
          <w:tcPr>
            <w:tcW w:w="3240" w:type="dxa"/>
          </w:tcPr>
          <w:p w:rsidR="00667261" w:rsidRPr="006E0A3A" w:rsidRDefault="00667261" w:rsidP="00375F47">
            <w:pPr>
              <w:rPr>
                <w:sz w:val="22"/>
                <w:szCs w:val="22"/>
              </w:rPr>
            </w:pPr>
            <w:r w:rsidRPr="006E0A3A">
              <w:rPr>
                <w:sz w:val="22"/>
                <w:szCs w:val="22"/>
              </w:rPr>
              <w:t xml:space="preserve">Lecture:  </w:t>
            </w:r>
            <w:r w:rsidR="008501B8">
              <w:rPr>
                <w:sz w:val="22"/>
                <w:szCs w:val="22"/>
              </w:rPr>
              <w:t>Human Dimensions of Climate Mitigation (Shangrila)</w:t>
            </w:r>
          </w:p>
          <w:p w:rsidR="00667261" w:rsidRPr="006E0A3A" w:rsidRDefault="00667261" w:rsidP="00375F47">
            <w:pPr>
              <w:rPr>
                <w:sz w:val="22"/>
                <w:szCs w:val="22"/>
              </w:rPr>
            </w:pPr>
          </w:p>
          <w:p w:rsidR="00667261" w:rsidRPr="006E0A3A" w:rsidRDefault="008501B8" w:rsidP="00375F47">
            <w:pPr>
              <w:rPr>
                <w:sz w:val="22"/>
                <w:szCs w:val="22"/>
              </w:rPr>
            </w:pPr>
            <w:r>
              <w:rPr>
                <w:sz w:val="22"/>
                <w:szCs w:val="22"/>
              </w:rPr>
              <w:t>Seminar:  Sustainable development and climate mitigation in a neoliberal world</w:t>
            </w:r>
          </w:p>
        </w:tc>
        <w:tc>
          <w:tcPr>
            <w:tcW w:w="2874" w:type="dxa"/>
          </w:tcPr>
          <w:p w:rsidR="00667261" w:rsidRPr="006E0A3A" w:rsidRDefault="00667261" w:rsidP="00375F47">
            <w:pPr>
              <w:rPr>
                <w:i/>
                <w:sz w:val="22"/>
                <w:szCs w:val="22"/>
              </w:rPr>
            </w:pPr>
            <w:r>
              <w:rPr>
                <w:i/>
                <w:sz w:val="22"/>
                <w:szCs w:val="22"/>
              </w:rPr>
              <w:t>Canvas</w:t>
            </w:r>
            <w:r w:rsidRPr="006E0A3A">
              <w:rPr>
                <w:i/>
                <w:sz w:val="22"/>
                <w:szCs w:val="22"/>
              </w:rPr>
              <w:t>:</w:t>
            </w:r>
          </w:p>
          <w:p w:rsidR="00667261" w:rsidRPr="006E0A3A" w:rsidRDefault="00302DAC" w:rsidP="00375F47">
            <w:pPr>
              <w:rPr>
                <w:sz w:val="22"/>
                <w:szCs w:val="22"/>
              </w:rPr>
            </w:pPr>
            <w:r w:rsidRPr="00302DAC">
              <w:rPr>
                <w:sz w:val="22"/>
                <w:szCs w:val="22"/>
              </w:rPr>
              <w:t>Seminar</w:t>
            </w:r>
            <w:r>
              <w:rPr>
                <w:i/>
                <w:sz w:val="22"/>
                <w:szCs w:val="22"/>
              </w:rPr>
              <w:t xml:space="preserve">:  </w:t>
            </w:r>
            <w:r w:rsidR="008501B8" w:rsidRPr="006E0A3A">
              <w:rPr>
                <w:sz w:val="22"/>
                <w:szCs w:val="22"/>
              </w:rPr>
              <w:t>Finley-Brook and Thomas (2011)</w:t>
            </w:r>
            <w:r w:rsidR="008501B8">
              <w:rPr>
                <w:sz w:val="22"/>
                <w:szCs w:val="22"/>
              </w:rPr>
              <w:t>;</w:t>
            </w:r>
            <w:r w:rsidR="008501B8" w:rsidRPr="006E0A3A">
              <w:rPr>
                <w:sz w:val="22"/>
                <w:szCs w:val="22"/>
              </w:rPr>
              <w:br/>
              <w:t xml:space="preserve">Klein </w:t>
            </w:r>
            <w:r w:rsidR="008501B8">
              <w:rPr>
                <w:sz w:val="22"/>
                <w:szCs w:val="22"/>
              </w:rPr>
              <w:t>(2014) Part three</w:t>
            </w:r>
          </w:p>
        </w:tc>
        <w:tc>
          <w:tcPr>
            <w:tcW w:w="2346" w:type="dxa"/>
          </w:tcPr>
          <w:p w:rsidR="00667261" w:rsidRPr="00CC1491" w:rsidRDefault="00667261" w:rsidP="00375F47">
            <w:pPr>
              <w:rPr>
                <w:sz w:val="22"/>
                <w:szCs w:val="22"/>
              </w:rPr>
            </w:pPr>
            <w:r>
              <w:rPr>
                <w:sz w:val="22"/>
                <w:szCs w:val="22"/>
              </w:rPr>
              <w:t>Due:  Candidacy Paper – First complete draft due to faculty</w:t>
            </w: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sidRPr="00CC1491">
              <w:rPr>
                <w:sz w:val="22"/>
                <w:szCs w:val="22"/>
              </w:rPr>
              <w:t xml:space="preserve">Feb. </w:t>
            </w:r>
            <w:r>
              <w:rPr>
                <w:sz w:val="22"/>
                <w:szCs w:val="22"/>
              </w:rPr>
              <w:t>18</w:t>
            </w:r>
          </w:p>
        </w:tc>
        <w:tc>
          <w:tcPr>
            <w:tcW w:w="3240" w:type="dxa"/>
          </w:tcPr>
          <w:p w:rsidR="00667261" w:rsidRPr="006E0A3A" w:rsidRDefault="00667261" w:rsidP="00375F47">
            <w:pPr>
              <w:rPr>
                <w:sz w:val="22"/>
                <w:szCs w:val="22"/>
              </w:rPr>
            </w:pPr>
            <w:r w:rsidRPr="006E0A3A">
              <w:rPr>
                <w:sz w:val="22"/>
                <w:szCs w:val="22"/>
              </w:rPr>
              <w:t>Tentative:  Ocean Acidification Field Trip to Taylor Shellfish—all day!</w:t>
            </w:r>
            <w:r>
              <w:rPr>
                <w:sz w:val="22"/>
                <w:szCs w:val="22"/>
              </w:rPr>
              <w:t xml:space="preserve"> AND/OR Day Trip to Nisqually Tribal Center</w:t>
            </w:r>
          </w:p>
        </w:tc>
        <w:tc>
          <w:tcPr>
            <w:tcW w:w="2874" w:type="dxa"/>
          </w:tcPr>
          <w:p w:rsidR="00667261" w:rsidRPr="006E0A3A" w:rsidRDefault="00667261" w:rsidP="00375F47">
            <w:pPr>
              <w:rPr>
                <w:sz w:val="22"/>
                <w:szCs w:val="22"/>
              </w:rPr>
            </w:pPr>
          </w:p>
        </w:tc>
        <w:tc>
          <w:tcPr>
            <w:tcW w:w="2346" w:type="dxa"/>
          </w:tcPr>
          <w:p w:rsidR="00667261" w:rsidRPr="00CC16F3" w:rsidRDefault="00667261" w:rsidP="00375F47">
            <w:pPr>
              <w:rPr>
                <w:sz w:val="22"/>
                <w:szCs w:val="22"/>
              </w:rPr>
            </w:pPr>
          </w:p>
        </w:tc>
      </w:tr>
      <w:tr w:rsidR="00667261" w:rsidRPr="00CC1491" w:rsidTr="00375F47">
        <w:tc>
          <w:tcPr>
            <w:tcW w:w="468" w:type="dxa"/>
            <w:vMerge w:val="restart"/>
          </w:tcPr>
          <w:p w:rsidR="00667261" w:rsidRPr="00CC1491" w:rsidRDefault="00667261" w:rsidP="00375F47">
            <w:pPr>
              <w:rPr>
                <w:sz w:val="22"/>
                <w:szCs w:val="22"/>
              </w:rPr>
            </w:pPr>
            <w:r w:rsidRPr="00CC1491">
              <w:rPr>
                <w:sz w:val="22"/>
                <w:szCs w:val="22"/>
              </w:rPr>
              <w:t>8</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 23</w:t>
            </w:r>
          </w:p>
        </w:tc>
        <w:tc>
          <w:tcPr>
            <w:tcW w:w="3240" w:type="dxa"/>
          </w:tcPr>
          <w:p w:rsidR="00667261" w:rsidRDefault="00667261" w:rsidP="00375F47">
            <w:pPr>
              <w:rPr>
                <w:sz w:val="22"/>
                <w:szCs w:val="22"/>
              </w:rPr>
            </w:pPr>
            <w:r w:rsidRPr="006E0A3A">
              <w:rPr>
                <w:sz w:val="22"/>
                <w:szCs w:val="22"/>
              </w:rPr>
              <w:t>Lecture: Climate Policy Instruments II (Peter)</w:t>
            </w:r>
          </w:p>
          <w:p w:rsidR="00302DAC" w:rsidRDefault="00302DAC" w:rsidP="00375F47">
            <w:pPr>
              <w:rPr>
                <w:sz w:val="22"/>
                <w:szCs w:val="22"/>
              </w:rPr>
            </w:pPr>
          </w:p>
          <w:p w:rsidR="00302DAC" w:rsidRPr="002071C0" w:rsidRDefault="00302DAC" w:rsidP="00375F47">
            <w:pPr>
              <w:rPr>
                <w:sz w:val="22"/>
                <w:szCs w:val="22"/>
              </w:rPr>
            </w:pPr>
            <w:r>
              <w:rPr>
                <w:sz w:val="22"/>
                <w:szCs w:val="22"/>
              </w:rPr>
              <w:t>Workshop:  Crafting Presentations</w:t>
            </w:r>
          </w:p>
        </w:tc>
        <w:tc>
          <w:tcPr>
            <w:tcW w:w="2874" w:type="dxa"/>
          </w:tcPr>
          <w:p w:rsidR="00667261" w:rsidRDefault="00302DAC" w:rsidP="00375F47">
            <w:pPr>
              <w:rPr>
                <w:sz w:val="22"/>
                <w:szCs w:val="22"/>
              </w:rPr>
            </w:pPr>
            <w:r w:rsidRPr="00302DAC">
              <w:rPr>
                <w:i/>
                <w:sz w:val="22"/>
                <w:szCs w:val="22"/>
              </w:rPr>
              <w:t>Canvas</w:t>
            </w:r>
            <w:r>
              <w:rPr>
                <w:sz w:val="22"/>
                <w:szCs w:val="22"/>
              </w:rPr>
              <w:t>:</w:t>
            </w:r>
          </w:p>
          <w:p w:rsidR="00302DAC" w:rsidRDefault="00302DAC" w:rsidP="00375F47">
            <w:pPr>
              <w:rPr>
                <w:sz w:val="22"/>
                <w:szCs w:val="22"/>
              </w:rPr>
            </w:pPr>
            <w:r>
              <w:rPr>
                <w:sz w:val="22"/>
                <w:szCs w:val="22"/>
              </w:rPr>
              <w:t>Reading TBA</w:t>
            </w:r>
          </w:p>
          <w:p w:rsidR="00667261" w:rsidRDefault="00667261" w:rsidP="00375F47">
            <w:pPr>
              <w:rPr>
                <w:sz w:val="22"/>
                <w:szCs w:val="22"/>
              </w:rPr>
            </w:pPr>
          </w:p>
          <w:p w:rsidR="00667261" w:rsidRPr="006E0A3A" w:rsidRDefault="00667261" w:rsidP="00375F47">
            <w:pPr>
              <w:rPr>
                <w:sz w:val="22"/>
                <w:szCs w:val="22"/>
              </w:rPr>
            </w:pPr>
          </w:p>
        </w:tc>
        <w:tc>
          <w:tcPr>
            <w:tcW w:w="2346" w:type="dxa"/>
          </w:tcPr>
          <w:p w:rsidR="00667261" w:rsidRPr="00CC1491" w:rsidRDefault="00667261" w:rsidP="00375F47">
            <w:pPr>
              <w:rPr>
                <w:sz w:val="22"/>
                <w:szCs w:val="22"/>
              </w:rPr>
            </w:pP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Feb.24</w:t>
            </w:r>
          </w:p>
        </w:tc>
        <w:tc>
          <w:tcPr>
            <w:tcW w:w="3240" w:type="dxa"/>
          </w:tcPr>
          <w:p w:rsidR="00667261" w:rsidRPr="00F5053F" w:rsidRDefault="00667261" w:rsidP="00375F47">
            <w:pPr>
              <w:rPr>
                <w:sz w:val="22"/>
                <w:szCs w:val="22"/>
              </w:rPr>
            </w:pPr>
            <w:r w:rsidRPr="00F5053F">
              <w:rPr>
                <w:sz w:val="22"/>
                <w:szCs w:val="22"/>
              </w:rPr>
              <w:t>Lecture:  Human Dimensions of Climate Adaptation (</w:t>
            </w:r>
            <w:r w:rsidR="00302DAC">
              <w:rPr>
                <w:sz w:val="22"/>
                <w:szCs w:val="22"/>
              </w:rPr>
              <w:t>Shangrila</w:t>
            </w:r>
            <w:r w:rsidRPr="00F5053F">
              <w:rPr>
                <w:sz w:val="22"/>
                <w:szCs w:val="22"/>
              </w:rPr>
              <w:t>)</w:t>
            </w:r>
          </w:p>
          <w:p w:rsidR="00667261" w:rsidRPr="00F5053F" w:rsidRDefault="00667261" w:rsidP="00375F47">
            <w:pPr>
              <w:rPr>
                <w:sz w:val="22"/>
                <w:szCs w:val="22"/>
              </w:rPr>
            </w:pPr>
          </w:p>
          <w:p w:rsidR="00667261" w:rsidRPr="00F5053F" w:rsidRDefault="00667261" w:rsidP="00375F47">
            <w:pPr>
              <w:rPr>
                <w:sz w:val="22"/>
                <w:szCs w:val="22"/>
              </w:rPr>
            </w:pPr>
            <w:r w:rsidRPr="00F5053F">
              <w:rPr>
                <w:sz w:val="22"/>
                <w:szCs w:val="22"/>
              </w:rPr>
              <w:br/>
              <w:t>Seminar: Vulnerability and Resilience in climate adaptation</w:t>
            </w:r>
          </w:p>
        </w:tc>
        <w:tc>
          <w:tcPr>
            <w:tcW w:w="2874" w:type="dxa"/>
          </w:tcPr>
          <w:p w:rsidR="00667261" w:rsidRPr="00375F47" w:rsidRDefault="00667261" w:rsidP="00375F47">
            <w:pPr>
              <w:rPr>
                <w:i/>
                <w:sz w:val="22"/>
                <w:szCs w:val="22"/>
              </w:rPr>
            </w:pPr>
            <w:r w:rsidRPr="00375F47">
              <w:rPr>
                <w:i/>
                <w:sz w:val="22"/>
                <w:szCs w:val="22"/>
              </w:rPr>
              <w:t>Canvas:</w:t>
            </w:r>
          </w:p>
          <w:p w:rsidR="00667261" w:rsidRDefault="00302DAC" w:rsidP="00375F47">
            <w:pPr>
              <w:rPr>
                <w:sz w:val="22"/>
                <w:szCs w:val="22"/>
              </w:rPr>
            </w:pPr>
            <w:r>
              <w:rPr>
                <w:sz w:val="22"/>
                <w:szCs w:val="22"/>
              </w:rPr>
              <w:t>R</w:t>
            </w:r>
            <w:r w:rsidR="00667261">
              <w:rPr>
                <w:sz w:val="22"/>
                <w:szCs w:val="22"/>
              </w:rPr>
              <w:t>eading TBA;</w:t>
            </w:r>
          </w:p>
          <w:p w:rsidR="00667261" w:rsidRDefault="00667261" w:rsidP="00375F47">
            <w:pPr>
              <w:rPr>
                <w:sz w:val="22"/>
                <w:szCs w:val="22"/>
              </w:rPr>
            </w:pPr>
          </w:p>
          <w:p w:rsidR="00667261" w:rsidRPr="006E0A3A" w:rsidRDefault="00302DAC" w:rsidP="00375F47">
            <w:pPr>
              <w:rPr>
                <w:sz w:val="22"/>
                <w:szCs w:val="22"/>
              </w:rPr>
            </w:pPr>
            <w:r>
              <w:rPr>
                <w:sz w:val="22"/>
                <w:szCs w:val="22"/>
              </w:rPr>
              <w:t xml:space="preserve">Seminar:  </w:t>
            </w:r>
            <w:r w:rsidR="00667261" w:rsidRPr="006E0A3A">
              <w:rPr>
                <w:sz w:val="22"/>
                <w:szCs w:val="22"/>
              </w:rPr>
              <w:t xml:space="preserve">Grossman </w:t>
            </w:r>
            <w:r w:rsidR="00667261">
              <w:rPr>
                <w:sz w:val="22"/>
                <w:szCs w:val="22"/>
              </w:rPr>
              <w:t>and Parker (2012)</w:t>
            </w:r>
          </w:p>
          <w:p w:rsidR="00667261" w:rsidRPr="006E0A3A" w:rsidRDefault="00667261" w:rsidP="00375F47">
            <w:pPr>
              <w:rPr>
                <w:i/>
                <w:sz w:val="22"/>
                <w:szCs w:val="22"/>
              </w:rPr>
            </w:pPr>
          </w:p>
        </w:tc>
        <w:tc>
          <w:tcPr>
            <w:tcW w:w="2346" w:type="dxa"/>
          </w:tcPr>
          <w:p w:rsidR="00667261" w:rsidRPr="00CC1491" w:rsidRDefault="00667261" w:rsidP="00375F47">
            <w:pPr>
              <w:rPr>
                <w:sz w:val="22"/>
                <w:szCs w:val="22"/>
              </w:rPr>
            </w:pPr>
          </w:p>
        </w:tc>
      </w:tr>
      <w:tr w:rsidR="00667261" w:rsidRPr="00CC1491" w:rsidTr="00375F47">
        <w:tc>
          <w:tcPr>
            <w:tcW w:w="468" w:type="dxa"/>
          </w:tcPr>
          <w:p w:rsidR="00667261" w:rsidRPr="00CC1491" w:rsidRDefault="00667261" w:rsidP="00375F47">
            <w:pPr>
              <w:rPr>
                <w:sz w:val="22"/>
                <w:szCs w:val="22"/>
              </w:rPr>
            </w:pPr>
            <w:r w:rsidRPr="00CC1491">
              <w:rPr>
                <w:sz w:val="22"/>
                <w:szCs w:val="22"/>
              </w:rPr>
              <w:t>9</w:t>
            </w:r>
          </w:p>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Mar. 1</w:t>
            </w:r>
          </w:p>
        </w:tc>
        <w:tc>
          <w:tcPr>
            <w:tcW w:w="3240" w:type="dxa"/>
          </w:tcPr>
          <w:p w:rsidR="00667261" w:rsidRPr="006E0A3A" w:rsidRDefault="00667261" w:rsidP="00375F47">
            <w:pPr>
              <w:rPr>
                <w:sz w:val="22"/>
                <w:szCs w:val="22"/>
              </w:rPr>
            </w:pPr>
            <w:r w:rsidRPr="006E0A3A">
              <w:rPr>
                <w:sz w:val="22"/>
                <w:szCs w:val="22"/>
              </w:rPr>
              <w:t>Lecture</w:t>
            </w:r>
            <w:r>
              <w:rPr>
                <w:sz w:val="22"/>
                <w:szCs w:val="22"/>
              </w:rPr>
              <w:t>: The Political Economy of Climate Policy</w:t>
            </w:r>
            <w:r w:rsidRPr="006E0A3A">
              <w:rPr>
                <w:sz w:val="22"/>
                <w:szCs w:val="22"/>
              </w:rPr>
              <w:t xml:space="preserve"> (Peter)</w:t>
            </w:r>
          </w:p>
          <w:p w:rsidR="00667261" w:rsidRPr="006E0A3A" w:rsidRDefault="00667261" w:rsidP="00375F47">
            <w:pPr>
              <w:rPr>
                <w:sz w:val="22"/>
                <w:szCs w:val="22"/>
              </w:rPr>
            </w:pPr>
          </w:p>
          <w:p w:rsidR="00667261" w:rsidRPr="006E0A3A" w:rsidRDefault="00667261" w:rsidP="00375F47">
            <w:pPr>
              <w:rPr>
                <w:sz w:val="22"/>
                <w:szCs w:val="22"/>
              </w:rPr>
            </w:pPr>
            <w:r w:rsidRPr="006E0A3A">
              <w:rPr>
                <w:sz w:val="22"/>
                <w:szCs w:val="22"/>
              </w:rPr>
              <w:t xml:space="preserve">Seminar: </w:t>
            </w:r>
            <w:r>
              <w:rPr>
                <w:sz w:val="22"/>
                <w:szCs w:val="22"/>
              </w:rPr>
              <w:t>what are the obstacles to</w:t>
            </w:r>
            <w:r w:rsidRPr="006E0A3A">
              <w:rPr>
                <w:sz w:val="22"/>
                <w:szCs w:val="22"/>
              </w:rPr>
              <w:t xml:space="preserve"> climate policy</w:t>
            </w:r>
            <w:r>
              <w:rPr>
                <w:sz w:val="22"/>
                <w:szCs w:val="22"/>
              </w:rPr>
              <w:t>?</w:t>
            </w:r>
          </w:p>
          <w:p w:rsidR="00667261" w:rsidRPr="006E0A3A" w:rsidRDefault="00667261" w:rsidP="00375F47">
            <w:pPr>
              <w:rPr>
                <w:sz w:val="22"/>
                <w:szCs w:val="22"/>
              </w:rPr>
            </w:pPr>
          </w:p>
        </w:tc>
        <w:tc>
          <w:tcPr>
            <w:tcW w:w="2874" w:type="dxa"/>
          </w:tcPr>
          <w:p w:rsidR="00667261" w:rsidRPr="00375F47" w:rsidRDefault="00667261" w:rsidP="00375F47">
            <w:pPr>
              <w:rPr>
                <w:i/>
                <w:sz w:val="22"/>
                <w:szCs w:val="22"/>
              </w:rPr>
            </w:pPr>
            <w:r w:rsidRPr="00375F47">
              <w:rPr>
                <w:i/>
                <w:sz w:val="22"/>
                <w:szCs w:val="22"/>
              </w:rPr>
              <w:t>Canvas:</w:t>
            </w:r>
          </w:p>
          <w:p w:rsidR="00667261" w:rsidRPr="00302DAC" w:rsidRDefault="00667261" w:rsidP="00375F47">
            <w:pPr>
              <w:rPr>
                <w:sz w:val="22"/>
                <w:szCs w:val="22"/>
              </w:rPr>
            </w:pPr>
            <w:r w:rsidRPr="00302DAC">
              <w:rPr>
                <w:sz w:val="22"/>
                <w:szCs w:val="22"/>
              </w:rPr>
              <w:t>Skocpol et al.</w:t>
            </w:r>
          </w:p>
          <w:p w:rsidR="00667261" w:rsidRPr="006E0A3A" w:rsidRDefault="00667261" w:rsidP="00375F47">
            <w:pPr>
              <w:rPr>
                <w:i/>
                <w:sz w:val="22"/>
                <w:szCs w:val="22"/>
              </w:rPr>
            </w:pPr>
          </w:p>
        </w:tc>
        <w:tc>
          <w:tcPr>
            <w:tcW w:w="2346" w:type="dxa"/>
          </w:tcPr>
          <w:p w:rsidR="00667261" w:rsidRPr="00CC1491" w:rsidRDefault="00667261" w:rsidP="00375F47">
            <w:pPr>
              <w:rPr>
                <w:sz w:val="22"/>
                <w:szCs w:val="22"/>
              </w:rPr>
            </w:pPr>
          </w:p>
        </w:tc>
      </w:tr>
      <w:tr w:rsidR="00667261" w:rsidRPr="00CC1491" w:rsidTr="00375F47">
        <w:tc>
          <w:tcPr>
            <w:tcW w:w="468" w:type="dxa"/>
          </w:tcPr>
          <w:p w:rsidR="00667261" w:rsidRPr="00CC1491" w:rsidRDefault="00667261" w:rsidP="00375F47">
            <w:pPr>
              <w:rPr>
                <w:sz w:val="22"/>
                <w:szCs w:val="22"/>
              </w:rPr>
            </w:pPr>
          </w:p>
        </w:tc>
        <w:tc>
          <w:tcPr>
            <w:tcW w:w="1080" w:type="dxa"/>
          </w:tcPr>
          <w:p w:rsidR="00667261" w:rsidRPr="00CC1491" w:rsidRDefault="00667261" w:rsidP="00375F47">
            <w:pPr>
              <w:rPr>
                <w:sz w:val="22"/>
                <w:szCs w:val="22"/>
              </w:rPr>
            </w:pPr>
            <w:r>
              <w:rPr>
                <w:sz w:val="22"/>
                <w:szCs w:val="22"/>
              </w:rPr>
              <w:t>Mar. 3</w:t>
            </w:r>
          </w:p>
        </w:tc>
        <w:tc>
          <w:tcPr>
            <w:tcW w:w="3240" w:type="dxa"/>
          </w:tcPr>
          <w:p w:rsidR="00667261" w:rsidRDefault="00667261" w:rsidP="00375F47">
            <w:pPr>
              <w:rPr>
                <w:sz w:val="22"/>
                <w:szCs w:val="22"/>
              </w:rPr>
            </w:pPr>
            <w:r>
              <w:rPr>
                <w:sz w:val="22"/>
                <w:szCs w:val="22"/>
              </w:rPr>
              <w:t>In class final exam</w:t>
            </w:r>
          </w:p>
          <w:p w:rsidR="00667261" w:rsidRDefault="00667261" w:rsidP="00375F47">
            <w:pPr>
              <w:rPr>
                <w:sz w:val="22"/>
                <w:szCs w:val="22"/>
              </w:rPr>
            </w:pPr>
          </w:p>
          <w:p w:rsidR="00667261" w:rsidRPr="00CC1491" w:rsidRDefault="00667261" w:rsidP="00375F47">
            <w:pPr>
              <w:rPr>
                <w:sz w:val="22"/>
                <w:szCs w:val="22"/>
              </w:rPr>
            </w:pPr>
            <w:r>
              <w:rPr>
                <w:sz w:val="22"/>
                <w:szCs w:val="22"/>
              </w:rPr>
              <w:t>Debriefing the Climate Case Study (Peter, Erin, Shangrila)</w:t>
            </w:r>
          </w:p>
        </w:tc>
        <w:tc>
          <w:tcPr>
            <w:tcW w:w="2874" w:type="dxa"/>
          </w:tcPr>
          <w:p w:rsidR="00667261" w:rsidRPr="00CC1491" w:rsidRDefault="00667261" w:rsidP="00375F47">
            <w:pPr>
              <w:rPr>
                <w:sz w:val="22"/>
                <w:szCs w:val="22"/>
              </w:rPr>
            </w:pPr>
          </w:p>
        </w:tc>
        <w:tc>
          <w:tcPr>
            <w:tcW w:w="2346" w:type="dxa"/>
          </w:tcPr>
          <w:p w:rsidR="00667261" w:rsidRPr="00CC1491" w:rsidRDefault="00667261" w:rsidP="00375F47">
            <w:pPr>
              <w:rPr>
                <w:sz w:val="22"/>
                <w:szCs w:val="22"/>
              </w:rPr>
            </w:pPr>
            <w:r>
              <w:rPr>
                <w:sz w:val="22"/>
                <w:szCs w:val="22"/>
              </w:rPr>
              <w:t>Final exam</w:t>
            </w:r>
          </w:p>
        </w:tc>
      </w:tr>
      <w:tr w:rsidR="00667261" w:rsidRPr="00CC1491" w:rsidTr="00375F47">
        <w:tc>
          <w:tcPr>
            <w:tcW w:w="468" w:type="dxa"/>
            <w:vMerge w:val="restart"/>
          </w:tcPr>
          <w:p w:rsidR="00667261" w:rsidRPr="00CC1491" w:rsidRDefault="00667261" w:rsidP="00375F47">
            <w:pPr>
              <w:rPr>
                <w:sz w:val="22"/>
                <w:szCs w:val="22"/>
              </w:rPr>
            </w:pPr>
            <w:r>
              <w:rPr>
                <w:sz w:val="22"/>
                <w:szCs w:val="22"/>
              </w:rPr>
              <w:t>10</w:t>
            </w:r>
          </w:p>
        </w:tc>
        <w:tc>
          <w:tcPr>
            <w:tcW w:w="1080" w:type="dxa"/>
          </w:tcPr>
          <w:p w:rsidR="00667261" w:rsidRDefault="00667261" w:rsidP="00375F47">
            <w:pPr>
              <w:rPr>
                <w:sz w:val="22"/>
                <w:szCs w:val="22"/>
              </w:rPr>
            </w:pPr>
            <w:r>
              <w:rPr>
                <w:sz w:val="22"/>
                <w:szCs w:val="22"/>
              </w:rPr>
              <w:t>Mar. 8</w:t>
            </w:r>
          </w:p>
        </w:tc>
        <w:tc>
          <w:tcPr>
            <w:tcW w:w="3240" w:type="dxa"/>
          </w:tcPr>
          <w:p w:rsidR="00667261" w:rsidRDefault="00667261" w:rsidP="00375F47">
            <w:pPr>
              <w:rPr>
                <w:sz w:val="22"/>
                <w:szCs w:val="22"/>
              </w:rPr>
            </w:pPr>
            <w:r>
              <w:rPr>
                <w:sz w:val="22"/>
                <w:szCs w:val="22"/>
              </w:rPr>
              <w:t>Candidacy paper presentations</w:t>
            </w:r>
          </w:p>
        </w:tc>
        <w:tc>
          <w:tcPr>
            <w:tcW w:w="2874" w:type="dxa"/>
          </w:tcPr>
          <w:p w:rsidR="00667261" w:rsidRPr="00CC1491" w:rsidRDefault="00667261" w:rsidP="00375F47">
            <w:pPr>
              <w:rPr>
                <w:sz w:val="22"/>
                <w:szCs w:val="22"/>
              </w:rPr>
            </w:pPr>
          </w:p>
        </w:tc>
        <w:tc>
          <w:tcPr>
            <w:tcW w:w="2346" w:type="dxa"/>
          </w:tcPr>
          <w:p w:rsidR="00667261" w:rsidRDefault="00667261" w:rsidP="00375F47">
            <w:pPr>
              <w:rPr>
                <w:sz w:val="22"/>
                <w:szCs w:val="22"/>
              </w:rPr>
            </w:pPr>
            <w:r>
              <w:rPr>
                <w:sz w:val="22"/>
                <w:szCs w:val="22"/>
              </w:rPr>
              <w:t xml:space="preserve">Due:  Candidacy Paper </w:t>
            </w:r>
          </w:p>
        </w:tc>
      </w:tr>
      <w:tr w:rsidR="00667261" w:rsidRPr="00CC1491" w:rsidTr="00375F47">
        <w:tc>
          <w:tcPr>
            <w:tcW w:w="468" w:type="dxa"/>
            <w:vMerge/>
          </w:tcPr>
          <w:p w:rsidR="00667261" w:rsidRPr="00CC1491" w:rsidRDefault="00667261" w:rsidP="00375F47">
            <w:pPr>
              <w:rPr>
                <w:sz w:val="22"/>
                <w:szCs w:val="22"/>
              </w:rPr>
            </w:pPr>
          </w:p>
        </w:tc>
        <w:tc>
          <w:tcPr>
            <w:tcW w:w="1080" w:type="dxa"/>
          </w:tcPr>
          <w:p w:rsidR="00667261" w:rsidRDefault="00667261" w:rsidP="00375F47">
            <w:pPr>
              <w:rPr>
                <w:sz w:val="22"/>
                <w:szCs w:val="22"/>
              </w:rPr>
            </w:pPr>
            <w:r>
              <w:rPr>
                <w:sz w:val="22"/>
                <w:szCs w:val="22"/>
              </w:rPr>
              <w:t>Mar. 10</w:t>
            </w:r>
          </w:p>
        </w:tc>
        <w:tc>
          <w:tcPr>
            <w:tcW w:w="3240" w:type="dxa"/>
          </w:tcPr>
          <w:p w:rsidR="00667261" w:rsidRDefault="00667261" w:rsidP="00375F47">
            <w:pPr>
              <w:rPr>
                <w:sz w:val="22"/>
                <w:szCs w:val="22"/>
              </w:rPr>
            </w:pPr>
            <w:r>
              <w:rPr>
                <w:sz w:val="22"/>
                <w:szCs w:val="22"/>
              </w:rPr>
              <w:t>Candidacy paper presentations</w:t>
            </w:r>
          </w:p>
        </w:tc>
        <w:tc>
          <w:tcPr>
            <w:tcW w:w="2874" w:type="dxa"/>
          </w:tcPr>
          <w:p w:rsidR="00667261" w:rsidRPr="00CC1491" w:rsidRDefault="00667261" w:rsidP="00375F47">
            <w:pPr>
              <w:rPr>
                <w:sz w:val="22"/>
                <w:szCs w:val="22"/>
              </w:rPr>
            </w:pPr>
          </w:p>
        </w:tc>
        <w:tc>
          <w:tcPr>
            <w:tcW w:w="2346" w:type="dxa"/>
          </w:tcPr>
          <w:p w:rsidR="00667261" w:rsidRDefault="001F7359" w:rsidP="00375F47">
            <w:pPr>
              <w:rPr>
                <w:sz w:val="22"/>
                <w:szCs w:val="22"/>
              </w:rPr>
            </w:pPr>
            <w:r>
              <w:rPr>
                <w:sz w:val="22"/>
                <w:szCs w:val="22"/>
              </w:rPr>
              <w:t>Due: Portfolio</w:t>
            </w:r>
          </w:p>
        </w:tc>
      </w:tr>
    </w:tbl>
    <w:p w:rsidR="00667261" w:rsidRPr="00CC1491" w:rsidRDefault="00667261" w:rsidP="00667261">
      <w:pPr>
        <w:rPr>
          <w:sz w:val="22"/>
          <w:szCs w:val="22"/>
        </w:rPr>
      </w:pPr>
    </w:p>
    <w:p w:rsidR="00BB1E84" w:rsidRDefault="00BB1E84"/>
    <w:sectPr w:rsidR="00BB1E84" w:rsidSect="00304446">
      <w:headerReference w:type="default" r:id="rId7"/>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E6" w:rsidRDefault="00C754E6">
      <w:r>
        <w:separator/>
      </w:r>
    </w:p>
  </w:endnote>
  <w:endnote w:type="continuationSeparator" w:id="0">
    <w:p w:rsidR="00C754E6" w:rsidRDefault="00C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E6" w:rsidRDefault="00C754E6">
      <w:r>
        <w:separator/>
      </w:r>
    </w:p>
  </w:footnote>
  <w:footnote w:type="continuationSeparator" w:id="0">
    <w:p w:rsidR="00C754E6" w:rsidRDefault="00C75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BA" w:rsidRDefault="001F1C14" w:rsidP="00167C24">
    <w:pPr>
      <w:pStyle w:val="Header"/>
      <w:tabs>
        <w:tab w:val="clear" w:pos="8640"/>
        <w:tab w:val="right" w:pos="9360"/>
      </w:tabs>
    </w:pPr>
    <w:r>
      <w:t>ESS 2016</w:t>
    </w:r>
    <w:r w:rsidR="00667261">
      <w:tab/>
    </w:r>
    <w:r w:rsidR="00667261">
      <w:tab/>
    </w:r>
    <w:r w:rsidR="00667261">
      <w:rPr>
        <w:rStyle w:val="PageNumber"/>
      </w:rPr>
      <w:fldChar w:fldCharType="begin"/>
    </w:r>
    <w:r w:rsidR="00667261">
      <w:rPr>
        <w:rStyle w:val="PageNumber"/>
      </w:rPr>
      <w:instrText xml:space="preserve"> PAGE </w:instrText>
    </w:r>
    <w:r w:rsidR="00667261">
      <w:rPr>
        <w:rStyle w:val="PageNumber"/>
      </w:rPr>
      <w:fldChar w:fldCharType="separate"/>
    </w:r>
    <w:r w:rsidR="00962306">
      <w:rPr>
        <w:rStyle w:val="PageNumber"/>
        <w:noProof/>
      </w:rPr>
      <w:t>2</w:t>
    </w:r>
    <w:r w:rsidR="0066726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051E"/>
    <w:multiLevelType w:val="hybridMultilevel"/>
    <w:tmpl w:val="1D048F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DD48FE"/>
    <w:multiLevelType w:val="hybridMultilevel"/>
    <w:tmpl w:val="FFC8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61"/>
    <w:rsid w:val="00047B3B"/>
    <w:rsid w:val="000849ED"/>
    <w:rsid w:val="00092B1B"/>
    <w:rsid w:val="000B0B16"/>
    <w:rsid w:val="000D3594"/>
    <w:rsid w:val="00117FC8"/>
    <w:rsid w:val="0012026C"/>
    <w:rsid w:val="00120DCE"/>
    <w:rsid w:val="00154A7C"/>
    <w:rsid w:val="0017595C"/>
    <w:rsid w:val="00184A99"/>
    <w:rsid w:val="001C692A"/>
    <w:rsid w:val="001F1C14"/>
    <w:rsid w:val="001F7359"/>
    <w:rsid w:val="00207B87"/>
    <w:rsid w:val="00211A94"/>
    <w:rsid w:val="002366E9"/>
    <w:rsid w:val="00266A0B"/>
    <w:rsid w:val="0029174C"/>
    <w:rsid w:val="002C34C3"/>
    <w:rsid w:val="00302DAC"/>
    <w:rsid w:val="00331E69"/>
    <w:rsid w:val="003C3DBB"/>
    <w:rsid w:val="003E1C79"/>
    <w:rsid w:val="004607AD"/>
    <w:rsid w:val="00472F43"/>
    <w:rsid w:val="0047457A"/>
    <w:rsid w:val="004F2BCB"/>
    <w:rsid w:val="00514AFD"/>
    <w:rsid w:val="005543AE"/>
    <w:rsid w:val="005737C0"/>
    <w:rsid w:val="0057416F"/>
    <w:rsid w:val="005A54BF"/>
    <w:rsid w:val="00667261"/>
    <w:rsid w:val="006674BD"/>
    <w:rsid w:val="006D6E66"/>
    <w:rsid w:val="006F7321"/>
    <w:rsid w:val="007765FE"/>
    <w:rsid w:val="00782C8C"/>
    <w:rsid w:val="007A2C8F"/>
    <w:rsid w:val="007E5B03"/>
    <w:rsid w:val="007F238E"/>
    <w:rsid w:val="00847BA0"/>
    <w:rsid w:val="008501B8"/>
    <w:rsid w:val="00867A03"/>
    <w:rsid w:val="00872089"/>
    <w:rsid w:val="008956A6"/>
    <w:rsid w:val="008C1E23"/>
    <w:rsid w:val="008C374F"/>
    <w:rsid w:val="008D5091"/>
    <w:rsid w:val="0093064F"/>
    <w:rsid w:val="009520DA"/>
    <w:rsid w:val="00962306"/>
    <w:rsid w:val="00971BCA"/>
    <w:rsid w:val="009A4222"/>
    <w:rsid w:val="00A530E3"/>
    <w:rsid w:val="00A614E0"/>
    <w:rsid w:val="00A63B72"/>
    <w:rsid w:val="00A720CB"/>
    <w:rsid w:val="00A75D41"/>
    <w:rsid w:val="00AA0C61"/>
    <w:rsid w:val="00AC3391"/>
    <w:rsid w:val="00B05B1C"/>
    <w:rsid w:val="00B335A3"/>
    <w:rsid w:val="00BB1E84"/>
    <w:rsid w:val="00BB3DA9"/>
    <w:rsid w:val="00BC37A3"/>
    <w:rsid w:val="00BE1BEF"/>
    <w:rsid w:val="00BE734A"/>
    <w:rsid w:val="00C0128D"/>
    <w:rsid w:val="00C0356B"/>
    <w:rsid w:val="00C2349A"/>
    <w:rsid w:val="00C5282A"/>
    <w:rsid w:val="00C754E6"/>
    <w:rsid w:val="00CE114D"/>
    <w:rsid w:val="00D008EC"/>
    <w:rsid w:val="00D24DA7"/>
    <w:rsid w:val="00D36FC5"/>
    <w:rsid w:val="00D51A50"/>
    <w:rsid w:val="00D53813"/>
    <w:rsid w:val="00D551F8"/>
    <w:rsid w:val="00D61841"/>
    <w:rsid w:val="00D66066"/>
    <w:rsid w:val="00D81FD9"/>
    <w:rsid w:val="00D831D8"/>
    <w:rsid w:val="00DB205E"/>
    <w:rsid w:val="00E43673"/>
    <w:rsid w:val="00E54A47"/>
    <w:rsid w:val="00EA7B48"/>
    <w:rsid w:val="00F0327C"/>
    <w:rsid w:val="00F16610"/>
    <w:rsid w:val="00F73338"/>
    <w:rsid w:val="00F81EC5"/>
    <w:rsid w:val="00FB0640"/>
    <w:rsid w:val="00FE7AB5"/>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B7440-491C-4422-8241-0DBA19F4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67261"/>
    <w:pPr>
      <w:spacing w:before="100" w:beforeAutospacing="1" w:after="100" w:afterAutospacing="1"/>
    </w:pPr>
  </w:style>
  <w:style w:type="paragraph" w:styleId="Header">
    <w:name w:val="header"/>
    <w:basedOn w:val="Normal"/>
    <w:link w:val="HeaderChar"/>
    <w:rsid w:val="00667261"/>
    <w:pPr>
      <w:tabs>
        <w:tab w:val="center" w:pos="4320"/>
        <w:tab w:val="right" w:pos="8640"/>
      </w:tabs>
    </w:pPr>
  </w:style>
  <w:style w:type="character" w:customStyle="1" w:styleId="HeaderChar">
    <w:name w:val="Header Char"/>
    <w:basedOn w:val="DefaultParagraphFont"/>
    <w:link w:val="Header"/>
    <w:rsid w:val="00667261"/>
    <w:rPr>
      <w:rFonts w:ascii="Times New Roman" w:eastAsia="Times New Roman" w:hAnsi="Times New Roman" w:cs="Times New Roman"/>
      <w:sz w:val="24"/>
      <w:szCs w:val="24"/>
    </w:rPr>
  </w:style>
  <w:style w:type="character" w:styleId="PageNumber">
    <w:name w:val="page number"/>
    <w:rsid w:val="00667261"/>
  </w:style>
  <w:style w:type="paragraph" w:styleId="NoSpacing">
    <w:name w:val="No Spacing"/>
    <w:uiPriority w:val="1"/>
    <w:qFormat/>
    <w:rsid w:val="00667261"/>
    <w:pPr>
      <w:spacing w:after="0" w:line="240" w:lineRule="auto"/>
    </w:pPr>
    <w:rPr>
      <w:rFonts w:ascii="Times New Roman" w:eastAsia="Times New Roman" w:hAnsi="Times New Roman" w:cs="Times New Roman"/>
      <w:sz w:val="24"/>
      <w:szCs w:val="24"/>
    </w:rPr>
  </w:style>
  <w:style w:type="character" w:styleId="CommentReference">
    <w:name w:val="annotation reference"/>
    <w:rsid w:val="00667261"/>
    <w:rPr>
      <w:sz w:val="16"/>
      <w:szCs w:val="16"/>
    </w:rPr>
  </w:style>
  <w:style w:type="paragraph" w:styleId="CommentText">
    <w:name w:val="annotation text"/>
    <w:basedOn w:val="Normal"/>
    <w:link w:val="CommentTextChar"/>
    <w:rsid w:val="00667261"/>
    <w:rPr>
      <w:sz w:val="20"/>
      <w:szCs w:val="20"/>
    </w:rPr>
  </w:style>
  <w:style w:type="character" w:customStyle="1" w:styleId="CommentTextChar">
    <w:name w:val="Comment Text Char"/>
    <w:basedOn w:val="DefaultParagraphFont"/>
    <w:link w:val="CommentText"/>
    <w:rsid w:val="00667261"/>
    <w:rPr>
      <w:rFonts w:ascii="Times New Roman" w:eastAsia="Times New Roman" w:hAnsi="Times New Roman" w:cs="Times New Roman"/>
      <w:sz w:val="20"/>
      <w:szCs w:val="20"/>
    </w:rPr>
  </w:style>
  <w:style w:type="character" w:customStyle="1" w:styleId="kxbc">
    <w:name w:val="kxbc"/>
    <w:basedOn w:val="DefaultParagraphFont"/>
    <w:rsid w:val="00667261"/>
  </w:style>
  <w:style w:type="paragraph" w:styleId="BalloonText">
    <w:name w:val="Balloon Text"/>
    <w:basedOn w:val="Normal"/>
    <w:link w:val="BalloonTextChar"/>
    <w:uiPriority w:val="99"/>
    <w:semiHidden/>
    <w:unhideWhenUsed/>
    <w:rsid w:val="0066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61"/>
    <w:rPr>
      <w:rFonts w:ascii="Segoe UI" w:eastAsia="Times New Roman" w:hAnsi="Segoe UI" w:cs="Segoe UI"/>
      <w:sz w:val="18"/>
      <w:szCs w:val="18"/>
    </w:rPr>
  </w:style>
  <w:style w:type="paragraph" w:styleId="Footer">
    <w:name w:val="footer"/>
    <w:basedOn w:val="Normal"/>
    <w:link w:val="FooterChar"/>
    <w:uiPriority w:val="99"/>
    <w:unhideWhenUsed/>
    <w:rsid w:val="001F1C14"/>
    <w:pPr>
      <w:tabs>
        <w:tab w:val="center" w:pos="4680"/>
        <w:tab w:val="right" w:pos="9360"/>
      </w:tabs>
    </w:pPr>
  </w:style>
  <w:style w:type="character" w:customStyle="1" w:styleId="FooterChar">
    <w:name w:val="Footer Char"/>
    <w:basedOn w:val="DefaultParagraphFont"/>
    <w:link w:val="Footer"/>
    <w:uiPriority w:val="99"/>
    <w:rsid w:val="001F1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1816</Words>
  <Characters>10354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Dorman, Peter</dc:creator>
  <cp:lastModifiedBy>Martin, Andrea (Staff)</cp:lastModifiedBy>
  <cp:revision>2</cp:revision>
  <dcterms:created xsi:type="dcterms:W3CDTF">2017-03-06T23:32:00Z</dcterms:created>
  <dcterms:modified xsi:type="dcterms:W3CDTF">2017-03-06T23:32:00Z</dcterms:modified>
</cp:coreProperties>
</file>