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0FE96189"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AA75B0">
        <w:rPr>
          <w:rFonts w:asciiTheme="minorHAnsi" w:hAnsiTheme="minorHAnsi" w:cs="Arial"/>
          <w:noProof/>
          <w:sz w:val="22"/>
          <w:szCs w:val="22"/>
        </w:rPr>
        <w:t>May 31,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639EF072" w:rsidR="00D620D1" w:rsidRPr="00B07EAA" w:rsidRDefault="00E27946"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Anna Craggs</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Pr>
          <w:rFonts w:asciiTheme="minorHAnsi" w:hAnsiTheme="minorHAnsi" w:cs="Arial"/>
          <w:b/>
          <w:bCs/>
          <w:noProof/>
          <w:sz w:val="22"/>
          <w:szCs w:val="22"/>
        </w:rPr>
        <w:t>367225</w:t>
      </w:r>
    </w:p>
    <w:p w14:paraId="0A84F0BD" w14:textId="57E1FC31" w:rsidR="00B55489" w:rsidRDefault="00E27946" w:rsidP="00D620D1">
      <w:pPr>
        <w:rPr>
          <w:rFonts w:asciiTheme="minorHAnsi" w:hAnsiTheme="minorHAnsi" w:cs="Arial"/>
          <w:sz w:val="22"/>
          <w:szCs w:val="22"/>
        </w:rPr>
      </w:pPr>
      <w:r>
        <w:rPr>
          <w:rFonts w:asciiTheme="minorHAnsi" w:hAnsiTheme="minorHAnsi" w:cs="Arial"/>
          <w:sz w:val="22"/>
          <w:szCs w:val="22"/>
        </w:rPr>
        <w:t>16540 10</w:t>
      </w:r>
      <w:r w:rsidRPr="00E27946">
        <w:rPr>
          <w:rFonts w:asciiTheme="minorHAnsi" w:hAnsiTheme="minorHAnsi" w:cs="Arial"/>
          <w:sz w:val="22"/>
          <w:szCs w:val="22"/>
          <w:vertAlign w:val="superscript"/>
        </w:rPr>
        <w:t>th</w:t>
      </w:r>
      <w:r>
        <w:rPr>
          <w:rFonts w:asciiTheme="minorHAnsi" w:hAnsiTheme="minorHAnsi" w:cs="Arial"/>
          <w:sz w:val="22"/>
          <w:szCs w:val="22"/>
        </w:rPr>
        <w:t xml:space="preserve"> St Ct S</w:t>
      </w:r>
    </w:p>
    <w:p w14:paraId="79EB024E" w14:textId="5EF766E6" w:rsidR="00B55489" w:rsidRDefault="00E27946" w:rsidP="00D620D1">
      <w:pPr>
        <w:rPr>
          <w:rFonts w:asciiTheme="minorHAnsi" w:hAnsiTheme="minorHAnsi" w:cs="Arial"/>
          <w:sz w:val="22"/>
          <w:szCs w:val="22"/>
        </w:rPr>
      </w:pPr>
      <w:r>
        <w:rPr>
          <w:rFonts w:asciiTheme="minorHAnsi" w:hAnsiTheme="minorHAnsi" w:cs="Arial"/>
          <w:sz w:val="22"/>
          <w:szCs w:val="22"/>
        </w:rPr>
        <w:t>Lakeland, MN 55043</w:t>
      </w:r>
      <w:bookmarkStart w:id="0" w:name="_GoBack"/>
      <w:bookmarkEnd w:id="0"/>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03320E1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E27946">
        <w:rPr>
          <w:rFonts w:asciiTheme="minorHAnsi" w:hAnsiTheme="minorHAnsi" w:cs="Arial"/>
          <w:sz w:val="22"/>
          <w:szCs w:val="22"/>
        </w:rPr>
        <w:t>Anna</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Fall registration opens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107569AA"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036365DE" w14:textId="77777777" w:rsidR="00D620D1" w:rsidRPr="00B07EAA" w:rsidRDefault="00D620D1" w:rsidP="00D620D1">
      <w:pPr>
        <w:rPr>
          <w:rFonts w:asciiTheme="minorHAnsi" w:hAnsiTheme="minorHAnsi" w:cs="Arial"/>
          <w:sz w:val="22"/>
          <w:szCs w:val="22"/>
        </w:rPr>
      </w:pPr>
    </w:p>
    <w:p w14:paraId="1747B79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355AC957" w14:textId="77777777" w:rsidR="00D620D1" w:rsidRPr="00B07EAA" w:rsidRDefault="00D620D1" w:rsidP="00D620D1">
      <w:pPr>
        <w:rPr>
          <w:rFonts w:asciiTheme="minorHAnsi" w:hAnsiTheme="minorHAnsi" w:cs="Arial"/>
          <w:sz w:val="22"/>
          <w:szCs w:val="22"/>
        </w:rPr>
      </w:pPr>
    </w:p>
    <w:p w14:paraId="76EACBE5" w14:textId="77777777" w:rsidR="001024E0" w:rsidRDefault="001024E0" w:rsidP="00D620D1">
      <w:pPr>
        <w:rPr>
          <w:rFonts w:asciiTheme="minorHAnsi" w:hAnsiTheme="minorHAnsi" w:cs="Arial"/>
          <w:sz w:val="22"/>
          <w:szCs w:val="22"/>
        </w:rPr>
      </w:pPr>
    </w:p>
    <w:p w14:paraId="289D005C" w14:textId="77777777" w:rsidR="001024E0" w:rsidRDefault="001024E0" w:rsidP="00D620D1">
      <w:pPr>
        <w:rPr>
          <w:rFonts w:asciiTheme="minorHAnsi" w:hAnsiTheme="minorHAnsi" w:cs="Arial"/>
          <w:sz w:val="22"/>
          <w:szCs w:val="22"/>
        </w:rPr>
      </w:pP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77777777"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99937E7" w14:textId="77777777" w:rsidR="00D620D1" w:rsidRPr="00B07EAA" w:rsidRDefault="00D620D1" w:rsidP="00D620D1">
      <w:pPr>
        <w:rPr>
          <w:rFonts w:asciiTheme="minorHAnsi" w:hAnsiTheme="minorHAnsi" w:cs="Arial"/>
          <w:sz w:val="22"/>
          <w:szCs w:val="22"/>
        </w:rPr>
      </w:pPr>
    </w:p>
    <w:p w14:paraId="260253F7" w14:textId="77777777" w:rsidR="00D620D1" w:rsidRPr="00B07EAA" w:rsidRDefault="00D620D1" w:rsidP="00D620D1">
      <w:pPr>
        <w:rPr>
          <w:rFonts w:asciiTheme="minorHAnsi" w:hAnsiTheme="minorHAnsi" w:cs="Arial"/>
          <w:noProof/>
          <w:sz w:val="22"/>
          <w:szCs w:val="22"/>
        </w:rPr>
      </w:pPr>
      <w:r w:rsidRPr="00B07EAA">
        <w:rPr>
          <w:rFonts w:asciiTheme="minorHAnsi" w:hAnsiTheme="minorHAnsi" w:cs="Arial"/>
          <w:sz w:val="22"/>
          <w:szCs w:val="22"/>
        </w:rPr>
        <w:t>Sincerely,</w:t>
      </w:r>
    </w:p>
    <w:p w14:paraId="425BE34D" w14:textId="77777777" w:rsidR="00D620D1" w:rsidRDefault="001024E0" w:rsidP="00D620D1">
      <w:pPr>
        <w:rPr>
          <w:rFonts w:asciiTheme="minorHAnsi" w:hAnsiTheme="minorHAnsi" w:cs="Arial"/>
          <w:sz w:val="22"/>
          <w:szCs w:val="22"/>
        </w:rPr>
      </w:pPr>
      <w:r>
        <w:rPr>
          <w:noProof/>
        </w:rPr>
        <w:drawing>
          <wp:anchor distT="0" distB="0" distL="114300" distR="114300" simplePos="0" relativeHeight="251659264" behindDoc="1" locked="0" layoutInCell="1" allowOverlap="1" wp14:anchorId="07A5B233" wp14:editId="7AB200F3">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5A2BE021" w14:textId="77777777" w:rsidR="00D620D1" w:rsidRDefault="00D620D1" w:rsidP="00D620D1">
      <w:pPr>
        <w:rPr>
          <w:rFonts w:asciiTheme="minorHAnsi" w:hAnsiTheme="minorHAnsi" w:cs="Arial"/>
          <w:sz w:val="22"/>
          <w:szCs w:val="22"/>
        </w:rPr>
      </w:pPr>
    </w:p>
    <w:p w14:paraId="6042460D" w14:textId="77777777" w:rsidR="00D620D1" w:rsidRPr="00B07EAA" w:rsidRDefault="00D620D1" w:rsidP="00D620D1">
      <w:pPr>
        <w:rPr>
          <w:rFonts w:asciiTheme="minorHAnsi" w:hAnsiTheme="minorHAnsi" w:cs="Arial"/>
          <w:sz w:val="22"/>
          <w:szCs w:val="22"/>
        </w:rPr>
      </w:pPr>
    </w:p>
    <w:p w14:paraId="6986486C"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Kevin Francis,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77777777" w:rsidR="00D620D1" w:rsidRPr="001024E0" w:rsidRDefault="00A87341" w:rsidP="00D620D1">
      <w:pPr>
        <w:rPr>
          <w:rFonts w:asciiTheme="minorHAnsi" w:hAnsiTheme="minorHAnsi" w:cs="Arial"/>
          <w:sz w:val="22"/>
          <w:szCs w:val="22"/>
        </w:rPr>
      </w:pPr>
      <w:hyperlink r:id="rId13" w:history="1">
        <w:r w:rsidR="00D620D1" w:rsidRPr="001024E0">
          <w:rPr>
            <w:rStyle w:val="Hyperlink"/>
            <w:rFonts w:asciiTheme="minorHAnsi" w:hAnsiTheme="minorHAnsi"/>
            <w:sz w:val="22"/>
            <w:szCs w:val="22"/>
          </w:rPr>
          <w:t>francisk@evergreen.edu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1024E0"/>
    <w:rsid w:val="00115538"/>
    <w:rsid w:val="001C2DE6"/>
    <w:rsid w:val="00447BD9"/>
    <w:rsid w:val="005F2C09"/>
    <w:rsid w:val="00A65253"/>
    <w:rsid w:val="00A87341"/>
    <w:rsid w:val="00AA75B0"/>
    <w:rsid w:val="00B55489"/>
    <w:rsid w:val="00C735F6"/>
    <w:rsid w:val="00D620D1"/>
    <w:rsid w:val="00E27946"/>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hyperlink" Target="https://www.evergreen.edu/catalog/grad/mes"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raduateadmissions@evergreen.edu"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graduateadmissions@evergreen.edu" TargetMode="External"/><Relationship Id="rId4" Type="http://schemas.openxmlformats.org/officeDocument/2006/relationships/footnotes" Target="footnotes.xml"/><Relationship Id="rId9" Type="http://schemas.openxmlformats.org/officeDocument/2006/relationships/hyperlink" Target="http://www.fafsa.ed.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2020-05-31T21:19:00Z</cp:lastPrinted>
  <dcterms:created xsi:type="dcterms:W3CDTF">2020-05-31T21:12:00Z</dcterms:created>
  <dcterms:modified xsi:type="dcterms:W3CDTF">2020-05-31T21:51:00Z</dcterms:modified>
</cp:coreProperties>
</file>