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0B26" w14:textId="71542CE7" w:rsidR="003D2F8B" w:rsidRPr="00447E29" w:rsidRDefault="00447E29" w:rsidP="00447E29">
      <w:pPr>
        <w:jc w:val="center"/>
        <w:rPr>
          <w:sz w:val="28"/>
          <w:szCs w:val="28"/>
          <w:u w:val="single"/>
        </w:rPr>
      </w:pPr>
      <w:r w:rsidRPr="00447E29">
        <w:rPr>
          <w:sz w:val="28"/>
          <w:szCs w:val="28"/>
          <w:u w:val="single"/>
        </w:rPr>
        <w:t>ADDITIONAL NOTES</w:t>
      </w:r>
    </w:p>
    <w:p w14:paraId="454B916E" w14:textId="7F16F802" w:rsidR="00447E29" w:rsidRDefault="00447E29" w:rsidP="00447E29">
      <w:pPr>
        <w:rPr>
          <w:u w:val="single"/>
        </w:rPr>
      </w:pPr>
    </w:p>
    <w:p w14:paraId="34D8AFE9" w14:textId="195CC42C" w:rsidR="00712D20" w:rsidRDefault="0062064B" w:rsidP="00447E29">
      <w:r>
        <w:t>Thomas</w:t>
      </w:r>
      <w:r w:rsidR="00712D20">
        <w:t xml:space="preserve"> has a </w:t>
      </w:r>
      <w:r w:rsidR="006A4CC9">
        <w:t xml:space="preserve">Bachelor of </w:t>
      </w:r>
      <w:r>
        <w:t>Arts in Film from the Seattle Film Institute</w:t>
      </w:r>
      <w:r w:rsidR="00712D20">
        <w:t xml:space="preserve">, which </w:t>
      </w:r>
      <w:r>
        <w:t>is</w:t>
      </w:r>
      <w:r w:rsidR="00712D20">
        <w:t xml:space="preserve"> not a regionally accredited institution as defined by the WSAC guidelines.</w:t>
      </w:r>
    </w:p>
    <w:p w14:paraId="1BE2F657" w14:textId="59D4B71B" w:rsidR="00712D20" w:rsidRDefault="0062064B" w:rsidP="00447E29">
      <w:r>
        <w:t>He</w:t>
      </w:r>
      <w:r w:rsidR="00712D20">
        <w:t xml:space="preserve"> may still be admitted under Option 2 of the Alternate Graduate and Professional Admission Policy, which is included below.</w:t>
      </w:r>
    </w:p>
    <w:p w14:paraId="70DDE2C3" w14:textId="77777777" w:rsidR="0062064B" w:rsidRDefault="0062064B" w:rsidP="00447E29"/>
    <w:p w14:paraId="0CC23545" w14:textId="16DE7FEA" w:rsidR="00712D20" w:rsidRDefault="00712D20" w:rsidP="00447E29">
      <w:r>
        <w:t>Option 2: Alternate Admission Standards for students who do not have a bachelor’s degree from a nationally recognized postsecondary institution with institutional accreditation, but who have significant professional experience Students with increasingly responsible professional experience in the field for which they are applying may be admitted to a Washington public baccalaureate graduate or professional program. The student must meet at a minimum</w:t>
      </w:r>
      <w:r w:rsidRPr="00712D20">
        <w:rPr>
          <w:u w:val="single"/>
        </w:rPr>
        <w:t xml:space="preserve"> three</w:t>
      </w:r>
      <w:r>
        <w:t xml:space="preserve"> of the following requirements. </w:t>
      </w:r>
    </w:p>
    <w:p w14:paraId="7F17B4A2" w14:textId="77777777" w:rsidR="00712D20" w:rsidRDefault="00712D20" w:rsidP="00712D20">
      <w:pPr>
        <w:pStyle w:val="ListParagraph"/>
        <w:numPr>
          <w:ilvl w:val="0"/>
          <w:numId w:val="3"/>
        </w:numPr>
      </w:pPr>
      <w:r>
        <w:t xml:space="preserve">Submit a transcript showing 100 level course work or higher with the achievement of a 3.0 grade point average for at least 90 quarter hours or 60 semester hours. </w:t>
      </w:r>
    </w:p>
    <w:p w14:paraId="3BDE06C0" w14:textId="77777777" w:rsidR="00712D20" w:rsidRDefault="00712D20" w:rsidP="00712D20">
      <w:pPr>
        <w:pStyle w:val="ListParagraph"/>
        <w:numPr>
          <w:ilvl w:val="0"/>
          <w:numId w:val="3"/>
        </w:numPr>
      </w:pPr>
      <w:r>
        <w:t xml:space="preserve">Submit satisfactory scores on the GRE, GMAT, or </w:t>
      </w:r>
      <w:proofErr w:type="gramStart"/>
      <w:r>
        <w:t>other</w:t>
      </w:r>
      <w:proofErr w:type="gramEnd"/>
      <w:r>
        <w:t xml:space="preserve"> approved test. </w:t>
      </w:r>
    </w:p>
    <w:p w14:paraId="2FDE0426" w14:textId="77777777" w:rsidR="00712D20" w:rsidRDefault="00712D20" w:rsidP="00712D20">
      <w:pPr>
        <w:pStyle w:val="ListParagraph"/>
        <w:numPr>
          <w:ilvl w:val="0"/>
          <w:numId w:val="3"/>
        </w:numPr>
      </w:pPr>
      <w:r>
        <w:t xml:space="preserve">Write an analytical essay demonstrating critical thinking skills. </w:t>
      </w:r>
    </w:p>
    <w:p w14:paraId="51DEE02B" w14:textId="77777777" w:rsidR="00712D20" w:rsidRDefault="00712D20" w:rsidP="00712D20">
      <w:pPr>
        <w:pStyle w:val="ListParagraph"/>
        <w:numPr>
          <w:ilvl w:val="0"/>
          <w:numId w:val="3"/>
        </w:numPr>
      </w:pPr>
      <w:r>
        <w:t xml:space="preserve">Write a statement of intent demonstrating a level of knowledge and intellectual maturity appropriate to the proposed field of graduate study. </w:t>
      </w:r>
    </w:p>
    <w:p w14:paraId="27366EFC" w14:textId="77777777" w:rsidR="00712D20" w:rsidRDefault="00712D20" w:rsidP="00712D20">
      <w:pPr>
        <w:pStyle w:val="ListParagraph"/>
        <w:numPr>
          <w:ilvl w:val="0"/>
          <w:numId w:val="3"/>
        </w:numPr>
      </w:pPr>
      <w:r>
        <w:t xml:space="preserve">Complete an admissions interview either in-person or via phone or web. </w:t>
      </w:r>
    </w:p>
    <w:p w14:paraId="5EBBFD56" w14:textId="77777777" w:rsidR="00712D20" w:rsidRDefault="00712D20" w:rsidP="00712D20">
      <w:pPr>
        <w:pStyle w:val="ListParagraph"/>
        <w:numPr>
          <w:ilvl w:val="0"/>
          <w:numId w:val="3"/>
        </w:numPr>
      </w:pPr>
      <w:r>
        <w:t xml:space="preserve">Successful completion of a provisional period of enrollment based on conditional admissions. </w:t>
      </w:r>
    </w:p>
    <w:p w14:paraId="27A1EE76" w14:textId="38C7A970" w:rsidR="00712D20" w:rsidRDefault="00712D20" w:rsidP="00712D20">
      <w:pPr>
        <w:pStyle w:val="ListParagraph"/>
        <w:numPr>
          <w:ilvl w:val="0"/>
          <w:numId w:val="3"/>
        </w:numPr>
      </w:pPr>
      <w:r>
        <w:t>Present evidence of professional success in a field relevant to the proposed area of study.</w:t>
      </w:r>
    </w:p>
    <w:p w14:paraId="66E901CE" w14:textId="106B574F" w:rsidR="006A4CC9" w:rsidRPr="00712D20" w:rsidRDefault="006A4CC9" w:rsidP="006A4CC9">
      <w:r>
        <w:t>Additionally, as a closed school, Roxanne has been challenged in obtaining her official transcript. Roxanne ordered her transcript in Mid-November from the Florida Department of Education, which is responsible for those transcripts. The recording when ordering indicated the transcript would take 12-14 weeks to arrive. She has emailed them more than once to check its status, but she has not heard back. Mike has given permission to review the application with an unofficial transcript, and if admissible, to admit provisionally pending receipt of an official transcript by Fall.</w:t>
      </w:r>
    </w:p>
    <w:sectPr w:rsidR="006A4CC9" w:rsidRPr="0071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946"/>
    <w:multiLevelType w:val="hybridMultilevel"/>
    <w:tmpl w:val="B2D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B7B7F"/>
    <w:multiLevelType w:val="hybridMultilevel"/>
    <w:tmpl w:val="2856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61FC"/>
    <w:multiLevelType w:val="hybridMultilevel"/>
    <w:tmpl w:val="B6E2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378972">
    <w:abstractNumId w:val="1"/>
  </w:num>
  <w:num w:numId="2" w16cid:durableId="1711227382">
    <w:abstractNumId w:val="0"/>
  </w:num>
  <w:num w:numId="3" w16cid:durableId="1048914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29"/>
    <w:rsid w:val="003D2F8B"/>
    <w:rsid w:val="00447E29"/>
    <w:rsid w:val="0062064B"/>
    <w:rsid w:val="006A4CC9"/>
    <w:rsid w:val="0071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AC77"/>
  <w15:chartTrackingRefBased/>
  <w15:docId w15:val="{F86FBFC3-50D6-4333-B49D-722EF72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Shalimar</dc:creator>
  <cp:keywords/>
  <dc:description/>
  <cp:lastModifiedBy>Pedersen, Shalimar</cp:lastModifiedBy>
  <cp:revision>4</cp:revision>
  <cp:lastPrinted>2024-06-18T16:58:00Z</cp:lastPrinted>
  <dcterms:created xsi:type="dcterms:W3CDTF">2022-05-24T18:22:00Z</dcterms:created>
  <dcterms:modified xsi:type="dcterms:W3CDTF">2024-06-18T16:59:00Z</dcterms:modified>
</cp:coreProperties>
</file>